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2C do zapytania ofertowego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b/>
          <w:bCs/>
          <w:lang w:eastAsia="ar-SA"/>
        </w:rPr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>ul. T. Kościuszki 88, 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PS.2202.3.4.2025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pacing w:lineRule="exact" w:line="300" w:before="0" w:after="120"/>
        <w:jc w:val="both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a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 xml:space="preserve"> wyposażenia oraz sprzętów na potrzeby realizacji zajęć w Dziennym Domu Pomocy w Dylach”.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>Część C – Zakup sprzętu kuchennego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tbl>
      <w:tblPr>
        <w:tblW w:w="14556" w:type="dxa"/>
        <w:jc w:val="left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5"/>
        <w:gridCol w:w="3121"/>
        <w:gridCol w:w="4969"/>
        <w:gridCol w:w="1132"/>
        <w:gridCol w:w="1278"/>
        <w:gridCol w:w="1246"/>
        <w:gridCol w:w="1165"/>
        <w:gridCol w:w="1128"/>
      </w:tblGrid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Opis – wymogi minimalne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 za szt.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 za szt.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 szt.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Warnik 15l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Grzałka min. 1800W , zabezpieczenia przeciw przegrzaniu się oraz przed pracą na sucho, regulację zakresu pracy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,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wskaźnik poziomu wody ze skalą wyrażoną w litrach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,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Pojemność [l]: min.15, Materiał: stal nierdzewna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Patelnia 280mm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before="100" w:after="10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Materiał: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Aluminium z powłoką Teflon,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Średnica: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280 mm.+-20mm,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Uchwyt: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stalowy,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Przystosowana do indukcji.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Patelnia 320mm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before="100" w:after="10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Materiał: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Aluminium z powłoką Teflon,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Średnica: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320 mm.+-20mm,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Uchwyt: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stalowy,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Przystosowana do indukcji.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Brytfanna,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odlew al. 38x26cm +-2cm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Pokrywa wielofunkcyjna, Powłoka Teflon, Brytfanna aluminiowa wykonana z odlewanego aluminium, przystosowana do piekarnika do 240°C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Wysokość bez pokrywki 13 cm +-2cm</w:t>
              <w:br/>
              <w:t xml:space="preserve">Długość dna 32 cm +- 1cm; </w:t>
              <w:br/>
              <w:t xml:space="preserve">szerokość dna: 19 cm+-1cm </w:t>
              <w:br/>
              <w:t>Długość całkowita: 39 cm+- 1cm.</w:t>
            </w:r>
          </w:p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Pojemność [ml] min 8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Wok 30cm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Patelnia z nieprzywierającą powłoką granitową,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Materiał aluminium, Długość 49 cm, Szerokość 31 cm, Wysokość 8,5 cm, Średnica 30 cm, Waga (g) 1200,</w:t>
            </w:r>
          </w:p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i/>
                <w:i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Indukcja, Kuchenka elektryczna, Kuchenka gazowa, Piekarnik, Płyta ceramiczna, Zmywarka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Sterylizator do jaj UV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100" w:after="10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Jednoczesna dezynfekcja min 30 jaj, automatyczne wyłączenie lamp przy otwartej szufladzie, Obudowa wykonana ze stali nierdzewnej, Panel sterowania: Analogowy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Patelnia 40cm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Średnica [cm] 40 +-2, Szerokość [cm] 69+-2, Wysokość [cm] 6+-2, Materiał Aluminium, Stal, Zastosowanie Indukcja, zmywarka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Patelnia do naleśników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Średnica [cm] 25+-2, Długość [cm] 44+-2, Wysokość [cm] 2+-1,  Materiał Aluminium, Powłoka nieprzywierająca, Tworzywo sztuczne, Zastosowanie Indukcja, zmywarka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czajnik elektryczny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Kolor: Srebrny, Moc: 1850-2200 W, Pojemność: 1,7 l +-100ml, Obudowa ze stali szlachetnej, Sterowanie w rączce, Wyświetlacz LED, wskaźnik poziomu wody, Płaska grzałka, Zabezpieczenie przed przegrzaniem, Wyjmowany filtr antywapienny,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dzbanek filtrujący do wody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100" w:after="10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Pojemność całkowita 3 l,Pojemność przefiltrowanej</w:t>
            </w:r>
          </w:p>
          <w:p>
            <w:pPr>
              <w:pStyle w:val="Normal"/>
              <w:suppressAutoHyphens w:val="false"/>
              <w:spacing w:before="100" w:after="100"/>
              <w:textAlignment w:val="auto"/>
              <w:rPr/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 xml:space="preserve">wody1.5 l , </w:t>
            </w:r>
            <w:r>
              <w:rPr>
                <w:rFonts w:eastAsia="Times New Roman"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eastAsia="pl-PL"/>
              </w:rPr>
              <w:t>typ filtra -Dafi Unimax lub równoważny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Deski do krojenia drobiu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/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ykonana z wysokiej jakości polietylenu, deska do krojenia HACCP 60x40 cm +-3cm, biała/jasna</w:t>
            </w:r>
          </w:p>
          <w:p>
            <w:pPr>
              <w:pStyle w:val="Standard1"/>
              <w:widowControl/>
              <w:ind w:right="0"/>
              <w:jc w:val="both"/>
              <w:rPr/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Dostosowana do mycia w zmywarce,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Deski do krojenia mięsa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/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ykonana z wysokiej jakości polietylenu, deska do krojenia HACCP 60x40 cm +--3cm, czerwona/odcienie.</w:t>
            </w:r>
          </w:p>
          <w:p>
            <w:pPr>
              <w:pStyle w:val="Standard1"/>
              <w:widowControl/>
              <w:ind w:right="0"/>
              <w:jc w:val="both"/>
              <w:rPr/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Dostosowana do mycia w zmywarce.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Deski do krojenia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warzyw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/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ykonana z wysokiej jakości polietylenu, deska do krojenia HACCP 60x40 cm +-3cm , zielona/odcienie.</w:t>
            </w:r>
          </w:p>
          <w:p>
            <w:pPr>
              <w:pStyle w:val="Standard1"/>
              <w:widowControl/>
              <w:ind w:right="0"/>
              <w:jc w:val="both"/>
              <w:rPr/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Dostosowana do mycia w zmywarce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Deski do krojenia pieczywa - 3szt.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/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ykonana z wysokiej jakości polietylenu, deska do krojenia HACCP  60x40 cm+-3cm , biała /jasna</w:t>
            </w:r>
          </w:p>
          <w:p>
            <w:pPr>
              <w:pStyle w:val="Standard1"/>
              <w:widowControl/>
              <w:ind w:right="0"/>
              <w:jc w:val="both"/>
              <w:rPr/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Dostosowana do mycia w zmywarce.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do indukcji 20l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1"/>
              <w:numPr>
                <w:ilvl w:val="0"/>
                <w:numId w:val="0"/>
              </w:numPr>
              <w:spacing w:before="24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z pokrywką ze stali nierdzewnej - 20 l - Ø 30 cm +-3cm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średni z pokrywą o pojemności 20 l wykonany  stali nierdzewnej. Ścianki ze stali o grubości ,min. 1 mm. Wielowarstwowe dno o grubości min 5 mm. Masywne nitowane uchwyty.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Przystosowana do indukcji.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do indukcja 10l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średni z pokrywką 10 L Ø 280 mm ze stali nierdzewnej ,Ścianki ze stali o grubości ,min. 1 mm. Wielowarstwowe dno o grubości min 5 mm. Masywne nitowane uchwyty. Przystosowana do indukcji.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7l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średni z pokrywką 7 L Ø 240 mm ze stali nierdzewnej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Ścianki ze stali o grubości ,min. 1 mm. Wielowarstwowe dno o grubości min 5 mm. Masywne nitowane uchwyty. Przystosowana do indukcji.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4l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2"/>
              <w:numPr>
                <w:ilvl w:val="1"/>
                <w:numId w:val="2"/>
              </w:numPr>
              <w:spacing w:before="20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Garnek średni z pokrywką 4 L Ø 200 mm ze stali nierdzewnej. Ścianki ze stali o grubości ,min. 1 mm. Wielowarstwowe dno o grubości min 5 mm. Masywne nitowane uchwyty. Przystosowana do indukcji.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miski ze stali nierdzewnej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Miska z zaokrąglonym dnem wykonana ze stali nierdzewnej.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Średnica 30 cm, pojemność, 5L +-100ml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blender 1000w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Moc maksymalna [W]: min 1000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Regulacja obrotów: Mechaniczna-płynna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Końcówki w zestawie.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Możliwość mycia w zmywarce.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Wielkość pojemnika roboczego [l]: 0.8 +- 100ml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Attribute-name"/>
                <w:rFonts w:cs="Calibri"/>
                <w:b w:val="false"/>
                <w:bCs w:val="false"/>
                <w:color w:val="000000"/>
                <w:sz w:val="22"/>
                <w:szCs w:val="22"/>
              </w:rPr>
              <w:t>Końcówka miksująca:</w:t>
            </w:r>
            <w:r>
              <w:rPr>
                <w:rStyle w:val="Attribute-value"/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Metalowa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noże do mięsa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ostrza: 20,2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całkowita: 35,5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 ostrza: stal nierdzewna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Rodzaj ostrza: Spiczaste, z precyzyjnym szlifem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Rękojeść: Ergonomiczna z powłoką antypoślizgową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noże do drobiu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ostrza: 20,2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3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całkowita: 35,5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3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 ostrza: stal nierdzewna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Rodzaj ostrza: Spiczaste, z precyzyjnym szlifem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Rękojeść: Ergonomiczna z powłoką antypoślizgową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noże do ryb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Długość [cm]: 25 +-1cm</w:t>
            </w:r>
          </w:p>
          <w:p>
            <w:pPr>
              <w:pStyle w:val="Normal"/>
              <w:spacing w:before="0" w:after="0"/>
              <w:ind w:righ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Szerokość [cm] 4.35</w:t>
            </w:r>
          </w:p>
          <w:p>
            <w:pPr>
              <w:pStyle w:val="Normal"/>
              <w:spacing w:before="0" w:after="0"/>
              <w:ind w:right="0"/>
              <w:rPr/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całkowita: 37 cm +-1cm</w:t>
            </w:r>
          </w:p>
          <w:p>
            <w:pPr>
              <w:pStyle w:val="Normal"/>
              <w:spacing w:before="0" w:after="0"/>
              <w:ind w:righ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Materiał ostrza: Stal nierdzewna , Tworzywo sztuczne ,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noże do warzyw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ostrza: 10,8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całkowita: 22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 ostrza:  stal nierdzewna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Rodzaj ostrza: Końcówka szpiczasta, precyzyjne cięcie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Rękojeść: Ergonomiczna z powłoką antypoślizgową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noże do pieczywa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snapToGrid w:val="false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ostrza: 23,3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Długość całkowita: 35,2 cm +-1cm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Materiał ostrza: stal nierdzewna</w:t>
            </w:r>
          </w:p>
          <w:p>
            <w:pPr>
              <w:pStyle w:val="BodyText1"/>
              <w:widowControl/>
              <w:tabs>
                <w:tab w:val="clear" w:pos="708"/>
                <w:tab w:val="left" w:pos="0" w:leader="none"/>
              </w:tabs>
              <w:spacing w:lineRule="atLeast" w:line="384"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Ergonomiczna z powłoką antypoślizgową</w:t>
            </w:r>
          </w:p>
          <w:p>
            <w:pPr>
              <w:pStyle w:val="BodyText1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Ostrze ząbkowane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wózek metalowy cateringowy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Długość-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860 mm. +-20mm,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Fonts w:eastAsia="Calibri"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Szerokość: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540 mm. +- 20mm,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Wysokość: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940 mm.+- 20 mm,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Materiał: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Stal nierdzewna.,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Inox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ekspres do kawy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  <w:t>Typ ekspresu:Automatyczny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  <w:t>Ciśnienie [bar]: min 19 barów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  <w:t>Typ młynka:Stalowy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  <w:t>Rodzaj kawy:Mielona, Ziarnista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  <w:t>Moc [W]:min. 1450</w:t>
            </w:r>
          </w:p>
          <w:p>
            <w:pPr>
              <w:pStyle w:val="Standard1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z w:val="22"/>
                <w:szCs w:val="22"/>
              </w:rPr>
              <w:t>Parzenie 2 kaw jednocześnie, Wbudowany młynek ceramiczny,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szklanki z uchem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Materiał: Szkło, Kolor: Przezroczysty, Pojemność: 300 ml, Mycie w zmywarce,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filiżanka 250ml ze spodkiem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pojemność: 0.25 l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materiał:</w:t>
            </w: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 xml:space="preserve"> szkło hartowane mleczne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 biały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Mycie w zmywarce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talerzyk deserowy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before="0" w:after="200"/>
              <w:textAlignment w:val="auto"/>
              <w:rPr/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Średnica [cm] 19.5+-1, Materiał Szkło, Zastosowanie: Kuchenka mikrofalowa, Zmywarka, Kolor biały, Wzór gładki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talerz głęboki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Średnica [cm] 22.5+-1, Wysokość [cm] 6, Materiał Szkło, Zastosowanie: Kuchenka mikrofalowa, Zmywarka, Kolor biały, Wzór gładki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talerz płytki obiadowy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Średnica [cm] 24+-1, Materiał Szkło, Zastosowanie Kuchenka mikrofalowa, Zmywarka, Kolor biały, Wzór gładki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szklanki do wody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100" w:after="100"/>
              <w:textAlignment w:val="auto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Szklanka wysoka 300 ml, Materiał:</w:t>
            </w: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szkło</w:t>
            </w:r>
          </w:p>
          <w:p>
            <w:pPr>
              <w:pStyle w:val="Normal"/>
              <w:suppressAutoHyphens w:val="false"/>
              <w:spacing w:before="100" w:after="10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Mycie w Zmywarce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sztućce kpl 48 elementów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-Ilość osób: 12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-Materiał: Stal nierdzewna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36"/>
              <w:ind w:hanging="0" w:left="0" w:right="0"/>
              <w:rPr/>
            </w:pPr>
            <w:r>
              <w:rPr>
                <w:rFonts w:eastAsia="Calibri"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</w:t>
            </w: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48 elementów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36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-Nóż obiadowy 22,2+-1 cm - 12 szt.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36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-Widelec obiadowy 20,1+-1 cm - 12 szt.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36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-Łyżka obiadowa 20,1+-1 cm - 12 szt.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36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-Łyżeczka do herbaty 14,3+-1 cm- 12 szt.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36"/>
              <w:ind w:hanging="0" w:left="0" w:right="0"/>
              <w:rPr/>
            </w:pPr>
            <w:r>
              <w:rPr>
                <w:rFonts w:eastAsia="Calibri"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Kolor srebrny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rPr>
                <w:rFonts w:ascii="Calibri" w:hAnsi="Calibri" w:cs="Calibri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-Mycie w zmywarce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 komplety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bulionówka 300ml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100" w:after="10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Materiał: szkło hartowane, Kolor: biały, Pojemność: 300 ml, Średnica: 10 cm, Wysokość: 6 cm, Długość: 14 cm, Zmywarka, Mikrofala.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stolnica duża silikonowa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Długość [cm] 61.5+-2, Szerokość [cm] 42+-2, Materiał Silikon,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wałek do ciasta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wałek do ciasta z powierzchnią silikonową,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Długość [cm] 39+-2, Materiał Drewno, tworzywo sztuczne, mycie w zmywarce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salaterki 500-750ml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pojemność 500-750 ml,  20cm, materiał szkło hartowane, gładka powierzchnia, zastosowanie do zmywarek, do kuchenek mikrofalowych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półmisek podłużny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Kolor Biały, Materiał Szkło, Zastosowanie: Kuchenka mikrofalowa, Zmywarka; Szerokość 22,5 cm, Długość 30+-2 cm, Kształt talerza owalny ,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Zastosowanie Zmywarka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durszlak stalowy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20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Średnica [cm] 28+-2, Materiał Stal, Kolor srebrny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obrus plamoodporny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5"/>
              <w:numPr>
                <w:ilvl w:val="4"/>
                <w:numId w:val="1"/>
              </w:numPr>
              <w:spacing w:before="0" w:after="0"/>
              <w:ind w:hanging="0" w:left="0"/>
              <w:rPr>
                <w:rFonts w:ascii="Calibri" w:hAnsi="Calibri" w:eastAsia="Calibri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OBRUS plamoodporny GŁADKI 140x220+-2cm. Kolor zielony.</w:t>
            </w:r>
          </w:p>
          <w:p>
            <w:pPr>
              <w:pStyle w:val="Heading5"/>
              <w:numPr>
                <w:ilvl w:val="4"/>
                <w:numId w:val="1"/>
              </w:numPr>
              <w:spacing w:before="0" w:after="0"/>
              <w:ind w:hanging="0" w:left="0"/>
              <w:rPr>
                <w:rFonts w:ascii="Calibri" w:hAnsi="Calibri" w:eastAsia="Calibri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Skład: 100% poliester impregnowany teflonem</w:t>
            </w:r>
          </w:p>
          <w:p>
            <w:pPr>
              <w:pStyle w:val="Heading5"/>
              <w:numPr>
                <w:ilvl w:val="4"/>
                <w:numId w:val="1"/>
              </w:numPr>
              <w:spacing w:before="0" w:after="0"/>
              <w:ind w:hanging="0" w:left="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Możliwość prania w temperaturze do 40 stopni</w:t>
            </w:r>
          </w:p>
          <w:p>
            <w:pPr>
              <w:pStyle w:val="Heading5"/>
              <w:numPr>
                <w:ilvl w:val="0"/>
                <w:numId w:val="0"/>
              </w:numPr>
              <w:spacing w:before="0" w:after="0"/>
              <w:ind w:hanging="0" w:left="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Gramatura min 190g/m</w:t>
            </w:r>
          </w:p>
          <w:p>
            <w:pPr>
              <w:pStyle w:val="Heading5"/>
              <w:numPr>
                <w:ilvl w:val="4"/>
                <w:numId w:val="1"/>
              </w:numPr>
              <w:spacing w:before="0" w:after="0"/>
              <w:ind w:hanging="0" w:left="0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prasowania, maglowania i prania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5081"/>
        <w:gridCol w:w="8515"/>
      </w:tblGrid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                                                                                                  </w:t>
      </w:r>
      <w:r>
        <w:rPr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</w:r>
    </w:p>
    <w:p>
      <w:pPr>
        <w:pStyle w:val="Normal"/>
        <w:spacing w:lineRule="auto" w:line="240" w:before="0" w:after="20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20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9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9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2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1058</TotalTime>
  <Application>LibreOffice/24.2.3.2$Windows_X86_64 LibreOffice_project/433d9c2ded56988e8a90e6b2e771ee4e6a5ab2ba</Application>
  <AppVersion>15.0000</AppVersion>
  <Pages>9</Pages>
  <Words>1175</Words>
  <Characters>6922</Characters>
  <CharactersWithSpaces>8064</CharactersWithSpaces>
  <Paragraphs>248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2025-08-20T11:42:35Z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