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left"/>
        <w:rPr>
          <w:rFonts w:ascii="Calibri" w:hAnsi="Calibri"/>
          <w:lang w:eastAsia="zxx"/>
        </w:rPr>
      </w:pPr>
      <w:r>
        <w:rPr>
          <w:rStyle w:val="Domylnaczcionkaakapitu"/>
          <w:rFonts w:eastAsia="Times New Roman" w:cs="Times New Roman"/>
          <w:b w:val="false"/>
          <w:bCs w:val="false"/>
          <w:color w:val="000000"/>
          <w:sz w:val="20"/>
          <w:szCs w:val="20"/>
          <w:u w:val="none"/>
          <w:shd w:fill="auto" w:val="clear"/>
          <w:lang w:val="pl-PL" w:eastAsia="zxx" w:bidi="zxx"/>
        </w:rPr>
        <w:t xml:space="preserve"> </w:t>
      </w:r>
      <w:r>
        <w:rPr>
          <w:rStyle w:val="Domylnaczcionkaakapitu"/>
          <w:rFonts w:eastAsia="Times New Roman" w:cs="Times New Roman"/>
          <w:b w:val="false"/>
          <w:bCs w:val="false"/>
          <w:i/>
          <w:iCs/>
          <w:color w:val="000000"/>
          <w:sz w:val="20"/>
          <w:szCs w:val="20"/>
          <w:u w:val="none"/>
          <w:shd w:fill="auto" w:val="clear"/>
          <w:lang w:val="pl-PL" w:eastAsia="ar-SA" w:bidi="zxx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Zał. nr 2A do zapytania ofertowego</w:t>
      </w:r>
    </w:p>
    <w:tbl>
      <w:tblPr>
        <w:tblW w:w="13964" w:type="dxa"/>
        <w:jc w:val="left"/>
        <w:tblInd w:w="3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417"/>
        <w:gridCol w:w="7546"/>
      </w:tblGrid>
      <w:tr>
        <w:trPr>
          <w:trHeight w:val="1349" w:hRule="atLeast"/>
        </w:trPr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uppressAutoHyphens w:val="true"/>
              <w:snapToGrid w:val="false"/>
              <w:spacing w:before="0" w:after="200"/>
              <w:jc w:val="center"/>
              <w:rPr>
                <w:rFonts w:ascii="Calibri" w:hAnsi="Calibri"/>
                <w:i/>
                <w:i/>
                <w:sz w:val="18"/>
                <w:lang w:eastAsia="ar-SA"/>
              </w:rPr>
            </w:pPr>
            <w:r>
              <w:rPr>
                <w:i/>
                <w:sz w:val="18"/>
                <w:lang w:eastAsia="ar-SA"/>
              </w:rPr>
              <w:t>(nazwa Wykonawcy/Wykonawców)</w:t>
            </w: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5E5E5" w:val="clear"/>
            <w:vAlign w:val="center"/>
          </w:tcPr>
          <w:p>
            <w:pPr>
              <w:pStyle w:val="Normal"/>
              <w:suppressAutoHyphens w:val="true"/>
              <w:spacing w:before="120" w:after="0"/>
              <w:jc w:val="center"/>
              <w:rPr>
                <w:rFonts w:ascii="Calibri" w:hAnsi="Calibri"/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SZCZEGÓŁOWY WYKAZ SPRZĘTÓW DO OFERTY</w:t>
            </w:r>
          </w:p>
        </w:tc>
      </w:tr>
    </w:tbl>
    <w:p>
      <w:pPr>
        <w:pStyle w:val="Normal"/>
        <w:tabs>
          <w:tab w:val="clear" w:pos="708"/>
        </w:tabs>
        <w:spacing w:lineRule="auto" w:line="360" w:before="0" w:after="120"/>
        <w:ind w:hanging="2127" w:left="2127" w:right="0"/>
        <w:jc w:val="both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b/>
        </w:rPr>
        <w:tab/>
        <w:tab/>
        <w:tab/>
        <w:tab/>
        <w:tab/>
        <w:tab/>
        <w:tab/>
        <w:tab/>
        <w:tab/>
        <w:tab/>
        <w:tab/>
        <w:tab/>
        <w:tab/>
        <w:tab/>
        <w:t>Zamawiający :</w:t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b/>
        </w:rPr>
      </w:r>
    </w:p>
    <w:p>
      <w:pPr>
        <w:pStyle w:val="Normal"/>
        <w:spacing w:before="0" w:after="0"/>
        <w:rPr/>
      </w:pPr>
      <w:r>
        <w:rPr>
          <w:rStyle w:val="Domylnaczcionkaakapitu1"/>
          <w:rFonts w:eastAsia="Arial" w:cs="Tahoma"/>
          <w:b/>
          <w:color w:val="000000"/>
          <w:lang w:eastAsia="ar-SA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Style w:val="Hyperlink"/>
          <w:rFonts w:eastAsia="Calibri" w:cs="Calibri" w:ascii="Calibri" w:hAnsi="Calibri"/>
          <w:b/>
          <w:bCs/>
          <w:i w:val="false"/>
          <w:iCs w:val="false"/>
          <w:color w:val="000000"/>
          <w:sz w:val="24"/>
          <w:szCs w:val="24"/>
          <w:u w:val="none"/>
          <w:shd w:fill="FFFFFF" w:val="clear"/>
          <w:lang w:val="pl-PL" w:eastAsia="zxx"/>
        </w:rPr>
        <w:t xml:space="preserve">Gmina Biłgoraj - Gminny Ośrodek </w:t>
        <w:tab/>
        <w:tab/>
        <w:tab/>
        <w:tab/>
        <w:tab/>
        <w:tab/>
        <w:tab/>
        <w:tab/>
        <w:tab/>
        <w:tab/>
        <w:tab/>
        <w:tab/>
        <w:tab/>
        <w:tab/>
        <w:tab/>
        <w:t>Pomocy Społecznej w Biłgoraju</w:t>
        <w:br/>
        <w:tab/>
        <w:tab/>
        <w:tab/>
        <w:tab/>
        <w:tab/>
        <w:tab/>
        <w:tab/>
        <w:tab/>
        <w:tab/>
        <w:tab/>
        <w:tab/>
        <w:tab/>
        <w:tab/>
        <w:t>ul. T. Kościuszki 88, 23-400 Biłgoraj</w:t>
        <w:br/>
        <w:tab/>
        <w:tab/>
        <w:tab/>
        <w:tab/>
        <w:tab/>
        <w:tab/>
        <w:tab/>
        <w:tab/>
        <w:tab/>
        <w:tab/>
        <w:tab/>
        <w:tab/>
        <w:tab/>
        <w:t>tel. 84 688 28 64</w:t>
        <w:br/>
        <w:tab/>
        <w:tab/>
        <w:tab/>
        <w:tab/>
        <w:tab/>
        <w:tab/>
        <w:tab/>
        <w:tab/>
        <w:tab/>
        <w:tab/>
        <w:tab/>
        <w:tab/>
        <w:tab/>
        <w:t xml:space="preserve">e-mail: </w:t>
      </w:r>
      <w:hyperlink r:id="rId2">
        <w:r>
          <w:rPr>
            <w:rStyle w:val="Hyperlink"/>
            <w:rFonts w:eastAsia="Calibri" w:cs="Calibri" w:ascii="Calibri" w:hAnsi="Calibri"/>
            <w:b/>
            <w:bCs/>
            <w:i w:val="false"/>
            <w:iCs w:val="false"/>
            <w:color w:val="2A6099"/>
            <w:sz w:val="24"/>
            <w:szCs w:val="24"/>
            <w:u w:val="single"/>
            <w:shd w:fill="FFFFFF" w:val="clear"/>
            <w:lang w:val="pl-PL" w:eastAsia="zxx"/>
          </w:rPr>
          <w:t>sekretariat@gops.gminabilgoraj.pl</w:t>
        </w:r>
      </w:hyperlink>
    </w:p>
    <w:p>
      <w:pPr>
        <w:pStyle w:val="Normal"/>
        <w:spacing w:lineRule="auto" w:line="240" w:before="0" w:after="0"/>
        <w:jc w:val="left"/>
        <w:rPr>
          <w:rFonts w:ascii="Calibri" w:hAnsi="Calibri"/>
          <w:sz w:val="24"/>
          <w:szCs w:val="24"/>
          <w:lang w:val="pl-PL" w:eastAsia="zxx" w:bidi="zxx"/>
        </w:rPr>
      </w:pPr>
      <w:r>
        <w:rPr>
          <w:rStyle w:val="Domylnaczcionkaakapitu"/>
          <w:rFonts w:eastAsia="Times New Roman" w:cs="Times New Roman"/>
          <w:b/>
          <w:bCs/>
          <w:color w:val="000000"/>
          <w:spacing w:val="-3"/>
          <w:sz w:val="24"/>
          <w:szCs w:val="24"/>
          <w:u w:val="none"/>
          <w:shd w:fill="auto" w:val="clear"/>
          <w:lang w:val="pl-PL" w:eastAsia="zxx" w:bidi="zxx"/>
        </w:rPr>
        <w:t xml:space="preserve">Znak sprawy : </w:t>
      </w:r>
      <w:r>
        <w:rPr>
          <w:rStyle w:val="Domylnaczcionkaakapitu"/>
          <w:rFonts w:eastAsia="Times New Roman" w:cs="Calibri"/>
          <w:b/>
          <w:bCs/>
          <w:color w:val="000000"/>
          <w:spacing w:val="-3"/>
          <w:sz w:val="24"/>
          <w:szCs w:val="24"/>
          <w:u w:val="none"/>
          <w:shd w:fill="FFFFFF" w:val="clear"/>
          <w:lang w:val="pl-PL" w:eastAsia="zxx" w:bidi="zxx"/>
        </w:rPr>
        <w:t>PS.2202.3.4.2025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hd w:val="clear" w:fill="FFFFFF"/>
        <w:spacing w:lineRule="exact" w:line="300" w:before="0" w:after="120"/>
        <w:jc w:val="both"/>
        <w:rPr/>
      </w:pPr>
      <w:r>
        <w:rPr>
          <w:rStyle w:val="Domylnaczcionkaakapitu1"/>
          <w:rFonts w:eastAsia="Arial"/>
          <w:color w:val="000000"/>
          <w:spacing w:val="-8"/>
        </w:rPr>
        <w:t xml:space="preserve">Niniejszy szczegółowy wykaz produktów stanowi załącznik do oferty (załącznik nr1)  </w:t>
      </w:r>
      <w:r>
        <w:rPr>
          <w:rStyle w:val="Domylnaczcionkaakapitu1"/>
          <w:rFonts w:eastAsia="Arial"/>
          <w:b/>
          <w:bCs/>
          <w:color w:val="333333"/>
          <w:spacing w:val="-8"/>
        </w:rPr>
        <w:t xml:space="preserve">na usługę </w:t>
      </w:r>
      <w:r>
        <w:rPr>
          <w:rStyle w:val="Domylnaczcionkaakapitu1"/>
          <w:rFonts w:eastAsia="Arial" w:cs="Calibri"/>
          <w:b/>
          <w:bCs/>
          <w:color w:val="000000"/>
          <w:spacing w:val="-8"/>
        </w:rPr>
        <w:t xml:space="preserve">pn.: </w:t>
      </w:r>
      <w:r>
        <w:rPr>
          <w:rStyle w:val="Domylnaczcionkaakapitu1"/>
          <w:rFonts w:eastAsia="Times New Roman CE" w:cs="Calibri"/>
          <w:color w:val="000000"/>
          <w:spacing w:val="-3"/>
        </w:rPr>
        <w:t xml:space="preserve"> </w:t>
      </w:r>
      <w:r>
        <w:rPr>
          <w:rStyle w:val="Domylnaczcionkaakapitu"/>
          <w:rFonts w:eastAsia="Calibri" w:cs="Calibri"/>
          <w:b/>
          <w:bCs/>
          <w:i/>
          <w:iCs/>
          <w:color w:val="000000"/>
          <w:spacing w:val="-8"/>
          <w:sz w:val="24"/>
          <w:szCs w:val="24"/>
          <w:lang w:val="pl-PL" w:eastAsia="zxx" w:bidi="zxx"/>
        </w:rPr>
        <w:t>„Zakup i dostawa wyposażenia oraz sprzętów na potrzeby realizacji zajęć w Dziennym Domu Pomocy w Dylach”.</w:t>
      </w:r>
    </w:p>
    <w:p>
      <w:pPr>
        <w:pStyle w:val="Normal"/>
        <w:spacing w:lineRule="auto" w:line="24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pacing w:lineRule="auto" w:line="24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  <w:t>Część A – Zakup wyposażenia/mebli</w:t>
      </w:r>
    </w:p>
    <w:p>
      <w:pPr>
        <w:pStyle w:val="Normal"/>
        <w:spacing w:lineRule="auto" w:line="24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tbl>
      <w:tblPr>
        <w:tblW w:w="13890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94"/>
        <w:gridCol w:w="365"/>
        <w:gridCol w:w="2951"/>
        <w:gridCol w:w="1765"/>
        <w:gridCol w:w="2908"/>
        <w:gridCol w:w="1067"/>
        <w:gridCol w:w="1259"/>
        <w:gridCol w:w="1022"/>
        <w:gridCol w:w="1065"/>
        <w:gridCol w:w="1192"/>
      </w:tblGrid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pacing w:before="0" w:after="0"/>
              <w:ind w:hanging="624" w:left="737" w:right="0"/>
              <w:jc w:val="left"/>
              <w:textAlignment w:val="baseline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Nazwa artykułu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Opis – wymogi minimalne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Ilość-szt.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Cena netto za szt.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Vat za szt.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Cena brutto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za szt.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Łączna wartość brutto</w:t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pacing w:before="0" w:after="0"/>
              <w:ind w:hanging="0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Pojemniki do przechowywania przeźroczyste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80L x3 szt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45Lx 3szt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20L x 4szt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left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shd w:fill="auto" w:val="clear"/>
              </w:rPr>
              <w:t>Materiał tworzywo sztuczne ,</w:t>
            </w:r>
          </w:p>
          <w:p>
            <w:pPr>
              <w:pStyle w:val="Zawartotabeli"/>
              <w:snapToGrid w:val="false"/>
              <w:jc w:val="left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shd w:fill="auto" w:val="clear"/>
              </w:rPr>
              <w:t>Kolor bezbarwny</w:t>
            </w:r>
          </w:p>
          <w:p>
            <w:pPr>
              <w:pStyle w:val="Zawartotabeli"/>
              <w:snapToGrid w:val="false"/>
              <w:jc w:val="left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shd w:fill="auto" w:val="clear"/>
              </w:rPr>
              <w:t>przeznaczenie Uniwersalne</w:t>
            </w:r>
          </w:p>
          <w:p>
            <w:pPr>
              <w:pStyle w:val="Zawartotabeli"/>
              <w:snapToGrid w:val="false"/>
              <w:jc w:val="left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shd w:fill="auto" w:val="clear"/>
              </w:rPr>
              <w:t>Pojemność  80L, 45L, 20L</w:t>
            </w:r>
          </w:p>
          <w:p>
            <w:pPr>
              <w:pStyle w:val="Zawartotabeli"/>
              <w:snapToGrid w:val="false"/>
              <w:jc w:val="left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shd w:fill="auto" w:val="clear"/>
              </w:rPr>
              <w:t>Z pokrywą  na zatrzask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shd w:fill="auto" w:val="clear"/>
              </w:rPr>
              <w:t>10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highlight w:val="none"/>
                <w:shd w:fill="FFFFFF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shd w:fill="FFFFFF" w:val="clear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odkurzacz uniwersalny 25l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Workowy, Moc silnika [W]: min 700W, klasa energetyczna min A,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lineRule="auto" w:line="276"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klasa skuteczności odkurzania dywanów: min. D,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lineRule="auto" w:line="276"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klasa skuteczności odkurzania podłóg twardych : min. A,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lineRule="auto" w:line="276"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rodzaj worka: pojemnik,</w:t>
            </w:r>
          </w:p>
          <w:p>
            <w:pPr>
              <w:pStyle w:val="Normal"/>
              <w:numPr>
                <w:ilvl w:val="0"/>
                <w:numId w:val="3"/>
              </w:numPr>
              <w:suppressAutoHyphens w:val="false"/>
              <w:spacing w:lineRule="auto" w:line="276"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wyposażenie: ssawka szczelinowa, ssawka do powierzchni twardych, szczotka do dywanów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highlight w:val="none"/>
                <w:shd w:fill="FFFFFF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shd w:fill="FFFFFF" w:val="clear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regał otwarty kostka 2m(wys.) x 3m (szer.)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 poziomy x 3 wnęki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Wymiary pojedynczej wnęki: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Szerokość: 66 cm +-3cm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Głębokość: 30 cm +-3cm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Wysokość: 100 cm +-3cm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Materiał: Płyta laminowana min. 18 mm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Kolor Dąb Sonoma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regał otwarty 3m x 3m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 poziomy x 3 wnęki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Wymiary pojedynczej wnęki: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Szerokość: 100 cm +-3cm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Głębokość: 30cm +-3cm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Wysokość: 100 cm +-3cm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Materiał: Płyta laminowana min. 18 mm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Kolor Dąb Sonoma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regał schodkowy komorowy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otwarty 1,53mx1,53m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  <w:t>WYMIARY: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  <w:t>Wysokość: 153 cm+-2cm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  <w:t>Szerokość: 153 cm+-2cm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  <w:t>Głębokość: 30 cm+-2cm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  <w:t>okienko: 36 cm x 36 cm+-2cm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  <w:lang w:eastAsia="pl-PL" w:bidi="ar-SA"/>
              </w:rPr>
              <w:t>Materiał: Płyta laminowana min. 18 mm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Kolor: Dąb Sonoma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Stół warsztatowy – składany z regulowaną szerokością blatu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Cechy: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Udźwig do 110 kg+-10kg , składana budowa,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Blat roboczy z płyty MDF,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namalowana linijka i kątomierz,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Wymiary: 605 x 625 x (845-1240) mm +-20mm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Wymiar stołu: 60 x 46 cm +-2cm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Przechył: 0 – 90 stopni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Waga: 7.5 kg +-2kg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Stół bankietowy 200cmx90cm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Kolor: Dąb Sonoma</w:t>
            </w:r>
          </w:p>
          <w:p>
            <w:pPr>
              <w:pStyle w:val="Normal"/>
              <w:spacing w:before="0" w:after="0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lang w:eastAsia="pl-PL" w:bidi="ar-SA"/>
              </w:rPr>
              <w:t>wymiary:</w:t>
            </w: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br/>
              <w:t>Stelaż czarny: 160 × 60 cm +-3cm</w:t>
              <w:br/>
              <w:t>Grubość stali min. 1,2 mm</w:t>
              <w:br/>
              <w:t>Profil: 30 × 30 mm</w:t>
              <w:br/>
              <w:t>Blat: 200 × 90 cm+- 3cm</w:t>
            </w:r>
          </w:p>
          <w:p>
            <w:pPr>
              <w:pStyle w:val="Normal"/>
              <w:spacing w:before="0" w:after="0"/>
              <w:rPr>
                <w:rFonts w:ascii="Calibri" w:hAnsi="Calibri"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Calibri"/>
                <w:b w:val="false"/>
                <w:bCs w:val="false"/>
                <w:color w:val="000000"/>
                <w:kern w:val="0"/>
                <w:sz w:val="22"/>
                <w:szCs w:val="22"/>
                <w:lang w:eastAsia="pl-PL" w:bidi="ar-SA"/>
              </w:rPr>
              <w:t>Grubość blatu min. 18 mm</w:t>
              <w:br/>
              <w:t>Wysokość całkowita: 76+-2cm</w:t>
              <w:br/>
              <w:t>Płyta wiórowa pokryta laminatem.</w:t>
              <w:br/>
              <w:t>Wkręcane nóżki z tworzywa sztucznego – możliwość niwelacji nierówności podłoża.</w:t>
              <w:br/>
              <w:t>Stelaż składany (system sprężynowy z zapadką)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krzesło drewniane tapicerowane</w:t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before="0" w:after="0"/>
              <w:textAlignment w:val="auto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krzesło tapicerowane, materiał: drewno,</w:t>
            </w:r>
          </w:p>
          <w:p>
            <w:pPr>
              <w:pStyle w:val="Normal"/>
              <w:suppressAutoHyphens w:val="false"/>
              <w:spacing w:before="43" w:after="43"/>
              <w:textAlignment w:val="auto"/>
              <w:rPr/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tkanina kolor: do uzgodnienia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Wysokość całkowita 95 cm +-2cm</w:t>
            </w:r>
          </w:p>
          <w:p>
            <w:pPr>
              <w:pStyle w:val="Normal"/>
              <w:widowControl/>
              <w:spacing w:before="0" w:after="0"/>
              <w:ind w:right="0"/>
              <w:jc w:val="both"/>
              <w:rPr>
                <w:rFonts w:ascii="Calibri" w:hAnsi="Calibri" w:cs="Calibri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Szerokość całkowita 45 cm +-2cm</w:t>
            </w:r>
          </w:p>
          <w:p>
            <w:pPr>
              <w:pStyle w:val="Normal"/>
              <w:widowControl/>
              <w:spacing w:before="0" w:after="0"/>
              <w:ind w:right="0"/>
              <w:jc w:val="both"/>
              <w:rPr>
                <w:rFonts w:ascii="Calibri" w:hAnsi="Calibri" w:cs="Calibri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Głębokość całkowita 44 cm +- 2cm</w:t>
            </w:r>
          </w:p>
          <w:p>
            <w:pPr>
              <w:pStyle w:val="Normal"/>
              <w:widowControl/>
              <w:spacing w:before="0" w:after="0"/>
              <w:ind w:right="0"/>
              <w:jc w:val="both"/>
              <w:rPr>
                <w:rFonts w:ascii="Calibri" w:hAnsi="Calibri" w:cs="Calibri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Maksymalne obciążenie 160 kg +- 10kg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</w:r>
          </w:p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sofa 3-osobowa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Wymiary</w:t>
            </w:r>
          </w:p>
          <w:p>
            <w:pPr>
              <w:pStyle w:val="Standard"/>
              <w:rPr/>
            </w:pPr>
            <w:r>
              <w:rPr>
                <w:rStyle w:val="Nagwek1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Szerokość: 227cm+-2cm</w:t>
            </w:r>
          </w:p>
          <w:p>
            <w:pPr>
              <w:pStyle w:val="Standard"/>
              <w:rPr/>
            </w:pPr>
            <w:r>
              <w:rPr>
                <w:rStyle w:val="Nagwek1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Wysokość: </w:t>
            </w:r>
            <w:r>
              <w:rPr>
                <w:rStyle w:val="Bodytext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90 cm </w:t>
            </w:r>
            <w:r>
              <w:rPr>
                <w:rStyle w:val="Nagwek1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+-2cm</w:t>
            </w:r>
          </w:p>
          <w:p>
            <w:pPr>
              <w:pStyle w:val="Standard"/>
              <w:rPr/>
            </w:pPr>
            <w:r>
              <w:rPr>
                <w:rStyle w:val="Nagwek1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Głębokość: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93 cm </w:t>
            </w:r>
            <w:r>
              <w:rPr>
                <w:rStyle w:val="Nagwek1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+-2cm</w:t>
            </w:r>
          </w:p>
          <w:p>
            <w:pPr>
              <w:pStyle w:val="Standard"/>
              <w:rPr/>
            </w:pPr>
            <w:r>
              <w:rPr>
                <w:rStyle w:val="Nagwek1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Powierzchnia spania:</w:t>
            </w:r>
            <w:r>
              <w:rPr>
                <w:rStyle w:val="Bodytext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118×195 cm </w:t>
            </w:r>
            <w:r>
              <w:rPr>
                <w:rStyle w:val="Nagwek1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+-5cm</w:t>
            </w:r>
          </w:p>
          <w:p>
            <w:pPr>
              <w:pStyle w:val="Zawartotabeli"/>
              <w:rPr/>
            </w:pPr>
            <w:r>
              <w:rPr>
                <w:rStyle w:val="Bodytext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Kolor-do uzgodnienia</w:t>
            </w:r>
          </w:p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Cechy charakterystyczne:</w:t>
            </w:r>
          </w:p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kanapa rozkładana z </w:t>
            </w: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funkcją spania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,</w:t>
            </w:r>
          </w:p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pojemnik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na pościel,</w:t>
            </w:r>
          </w:p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nóżki</w:t>
            </w: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czarne drewniane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,</w:t>
            </w:r>
          </w:p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kanapa </w:t>
            </w: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wolnostojąca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(tył obity tkaniną)</w:t>
            </w:r>
          </w:p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stelaż produkowany z </w:t>
            </w: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litego drewna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oraz płyty meblowej,</w:t>
            </w:r>
          </w:p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 siedzisku i oparciu sprężyny typu</w:t>
            </w: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BONELL</w:t>
            </w: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 o grubości drutu min 2,4 mm oraz elastyczna pianka ,</w:t>
            </w:r>
          </w:p>
          <w:p>
            <w:pPr>
              <w:pStyle w:val="Heading2"/>
              <w:numPr>
                <w:ilvl w:val="1"/>
                <w:numId w:val="2"/>
              </w:numPr>
              <w:spacing w:before="0" w:after="0"/>
              <w:ind w:hanging="0" w:left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mechanizm wspomagający otwieranie typ: </w:t>
            </w:r>
            <w:r>
              <w:rPr>
                <w:rStyle w:val="Strong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KLIK-KLAK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stolik kawowy okrągły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0"/>
              <w:ind w:hanging="0" w:left="0" w:right="0"/>
              <w:jc w:val="left"/>
              <w:rPr/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2D2525"/>
                <w:spacing w:val="0"/>
                <w:sz w:val="22"/>
                <w:szCs w:val="22"/>
              </w:rPr>
              <w:t>-</w:t>
            </w: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szerokość: 67 cm +- 2cm,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26"/>
              <w:ind w:hanging="0" w:left="0" w:right="0"/>
              <w:jc w:val="left"/>
              <w:rPr>
                <w:rFonts w:ascii="Calibri" w:hAnsi="Calibri" w:cs="Calibri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-wysokość: 50 cm +- 2cm,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0"/>
              <w:ind w:hanging="0" w:left="0" w:right="0"/>
              <w:jc w:val="left"/>
              <w:rPr>
                <w:rFonts w:ascii="Calibri" w:hAnsi="Calibri" w:cs="Calibri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-kolor dąb sonoma</w:t>
            </w:r>
          </w:p>
          <w:p>
            <w:pPr>
              <w:pStyle w:val="BodyText1"/>
              <w:widowControl/>
              <w:spacing w:before="0" w:after="0"/>
              <w:jc w:val="left"/>
              <w:rPr>
                <w:rFonts w:ascii="Calibri" w:hAnsi="Calibri" w:cs="Calibri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Wykonanie :</w:t>
            </w:r>
          </w:p>
          <w:p>
            <w:pPr>
              <w:pStyle w:val="BodyText1"/>
              <w:numPr>
                <w:ilvl w:val="0"/>
                <w:numId w:val="0"/>
              </w:numPr>
              <w:snapToGrid w:val="false"/>
              <w:spacing w:before="0" w:after="26"/>
              <w:ind w:hanging="0" w:left="0" w:right="0"/>
              <w:jc w:val="left"/>
              <w:rPr>
                <w:rFonts w:ascii="Calibri" w:hAnsi="Calibri" w:cs="Calibri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-płyta wiórowa laminowana o grubości min 18 mm,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0"/>
              <w:ind w:hanging="0" w:left="0" w:right="0"/>
              <w:jc w:val="left"/>
              <w:rPr>
                <w:rFonts w:ascii="Calibri" w:hAnsi="Calibri" w:cs="Calibri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-obrzeże ABS,</w:t>
            </w:r>
          </w:p>
          <w:p>
            <w:pPr>
              <w:pStyle w:val="BodyText1"/>
              <w:widowControl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before="0" w:after="0"/>
              <w:ind w:hanging="0" w:left="0" w:right="0"/>
              <w:jc w:val="left"/>
              <w:rPr>
                <w:rFonts w:ascii="Calibri" w:hAnsi="Calibri" w:cs="Calibri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-stelaż wykonany ze stali, malowany proszkowo na czarno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4"/>
              </w:numPr>
              <w:suppressLineNumbers/>
              <w:suppressAutoHyphens w:val="true"/>
              <w:bidi w:val="0"/>
              <w:snapToGrid w:val="false"/>
              <w:spacing w:before="0" w:after="0"/>
              <w:ind w:hanging="624" w:left="737" w:right="0"/>
              <w:jc w:val="left"/>
              <w:textAlignment w:val="baselin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/>
                <w:b w:val="false"/>
                <w:bCs w:val="false"/>
                <w:color w:val="000000"/>
                <w:sz w:val="22"/>
                <w:szCs w:val="22"/>
              </w:rPr>
              <w:t>żagiel przeciwsłoneczny</w:t>
            </w: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Parametry: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Materiał: polietylen z powłoką PU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Gramatura:  min 160 g/m2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Kolor: kremowy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Kształt: kwadratowy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Zacienienie: 90% +- 5%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Wodoodporny materiał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Ochrona przeciwko UV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Wymiary: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Rozmiar żagla: min 4 x 4 m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Linki montażowe w zestawie,</w:t>
            </w:r>
          </w:p>
          <w:p>
            <w:pPr>
              <w:pStyle w:val="Ccb9d67a"/>
              <w:spacing w:lineRule="auto" w:line="240" w:before="0" w:after="0"/>
              <w:rPr/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- Torba do przechowywania w zestawie,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snapToGrid w:val="false"/>
              <w:rPr>
                <w:rFonts w:ascii="Calibri" w:hAnsi="Calibri" w:cs="Calibri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>
          <w:trHeight w:val="890" w:hRule="atLeast"/>
        </w:trPr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08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851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Kwota netto: </w:t>
            </w:r>
            <w:r>
              <w:rPr>
                <w:sz w:val="22"/>
                <w:szCs w:val="22"/>
              </w:rPr>
              <w:t>…………………………………………………………………………………..</w:t>
            </w:r>
          </w:p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Kwota brutto: </w:t>
            </w:r>
            <w:r>
              <w:rPr>
                <w:sz w:val="22"/>
                <w:szCs w:val="22"/>
              </w:rPr>
              <w:t>…………………………………………………………………………………..</w:t>
              <w:br/>
              <w:br/>
            </w:r>
            <w:r>
              <w:rPr>
                <w:rFonts w:ascii="Calibri" w:hAnsi="Calibri"/>
                <w:sz w:val="22"/>
                <w:szCs w:val="22"/>
              </w:rPr>
              <w:t>Słownie</w:t>
            </w:r>
            <w:r>
              <w:rPr>
                <w:sz w:val="22"/>
                <w:szCs w:val="22"/>
              </w:rPr>
              <w:t>: …………………………………………………………………………………………</w:t>
            </w:r>
          </w:p>
        </w:tc>
      </w:tr>
    </w:tbl>
    <w:p>
      <w:pPr>
        <w:pStyle w:val="Normal"/>
        <w:spacing w:lineRule="auto" w:line="240"/>
        <w:jc w:val="right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pacing w:lineRule="auto" w:line="240"/>
        <w:jc w:val="right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i/>
          <w:i/>
          <w:lang w:eastAsia="ar-SA"/>
        </w:rPr>
      </w:pPr>
      <w:r>
        <w:rPr>
          <w:rFonts w:cs="Arial"/>
          <w:i/>
          <w:sz w:val="24"/>
          <w:szCs w:val="24"/>
          <w:lang w:eastAsia="ar-SA"/>
        </w:rPr>
        <w:t>………</w:t>
      </w:r>
      <w:r>
        <w:rPr>
          <w:rFonts w:cs="Arial"/>
          <w:i/>
          <w:sz w:val="24"/>
          <w:szCs w:val="24"/>
          <w:lang w:eastAsia="ar-SA"/>
        </w:rPr>
        <w:t xml:space="preserve">.............. (miejscowość), dnia ….......……….……. r. </w:t>
      </w:r>
      <w:r>
        <w:rPr>
          <w:i/>
          <w:lang w:eastAsia="ar-SA"/>
        </w:rPr>
        <w:t xml:space="preserve">  </w:t>
        <w:tab/>
        <w:tab/>
        <w:tab/>
        <w:tab/>
        <w:tab/>
        <w:tab/>
        <w:t xml:space="preserve">     _______________________________</w:t>
      </w:r>
    </w:p>
    <w:p>
      <w:pPr>
        <w:pStyle w:val="Normal"/>
        <w:widowControl/>
        <w:suppressAutoHyphens w:val="true"/>
        <w:spacing w:lineRule="auto" w:line="240" w:before="120" w:after="0"/>
        <w:jc w:val="right"/>
        <w:rPr/>
      </w:pPr>
      <w:r>
        <w:rPr>
          <w:rStyle w:val="Domylnaczcionkaakapitu"/>
          <w:rFonts w:eastAsia="Arial" w:cs="Arial"/>
          <w:i/>
          <w:iCs/>
          <w:color w:val="000000"/>
          <w:sz w:val="20"/>
          <w:szCs w:val="20"/>
          <w:u w:val="none"/>
          <w:shd w:fill="auto" w:val="clear"/>
          <w:lang w:eastAsia="ar-SA"/>
        </w:rPr>
        <w:t>(podpis Wykonawcy/Pełnomocnika)</w:t>
        <w:tab/>
        <w:tab/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Cs/>
          <w:sz w:val="24"/>
          <w:szCs w:val="24"/>
          <w:lang w:val="pl-PL" w:eastAsia="zxx" w:bidi="zxx"/>
        </w:rPr>
      </w:pPr>
      <w:r>
        <w:rPr>
          <w:b/>
          <w:bCs/>
          <w:sz w:val="24"/>
          <w:szCs w:val="24"/>
          <w:lang w:val="pl-PL" w:eastAsia="zxx" w:bidi="zxx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orient="landscape" w:w="16838" w:h="11906"/>
      <w:pgMar w:left="1417" w:right="1417" w:gutter="0" w:header="680" w:top="1530" w:footer="624" w:bottom="1127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0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5</w:t>
    </w:r>
    <w:r>
      <w:rPr>
        <w:sz w:val="18"/>
        <w:szCs w:val="18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5</w:t>
    </w:r>
    <w:r>
      <w:rPr>
        <w:sz w:val="18"/>
        <w:szCs w:val="18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64530" cy="525780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9" t="-967" r="-89" b="-967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suppressAutoHyphens w:val="false"/>
      <w:spacing w:before="0" w:after="200"/>
      <w:rPr/>
    </w:pPr>
    <w:r>
      <w:rPr/>
      <w:drawing>
        <wp:inline distT="0" distB="0" distL="0" distR="0">
          <wp:extent cx="5764530" cy="525780"/>
          <wp:effectExtent l="0" t="0" r="0" b="0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9" t="-967" r="-89" b="-967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uppressAutoHyphens w:val="true"/>
      <w:spacing w:before="480" w:after="0"/>
      <w:outlineLvl w:val="0"/>
    </w:pPr>
    <w:rPr>
      <w:rFonts w:ascii="Cambria" w:hAnsi="Cambria" w:eastAsia="Times New Roman" w:cs="Mangal;Courier New"/>
      <w:b/>
      <w:bCs/>
      <w:color w:val="365F91"/>
      <w:sz w:val="28"/>
      <w:szCs w:val="25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2"/>
      </w:numPr>
      <w:suppressAutoHyphens w:val="true"/>
      <w:spacing w:before="200" w:after="0"/>
      <w:outlineLvl w:val="1"/>
    </w:pPr>
    <w:rPr>
      <w:rFonts w:ascii="Cambria" w:hAnsi="Cambria" w:eastAsia="Times New Roman" w:cs="Mangal;Courier New"/>
      <w:b/>
      <w:bCs/>
      <w:color w:val="4F81BD"/>
      <w:sz w:val="26"/>
      <w:szCs w:val="23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4"/>
        <w:numId w:val="1"/>
      </w:numPr>
      <w:suppressAutoHyphens w:val="true"/>
      <w:spacing w:before="200" w:after="0"/>
      <w:outlineLvl w:val="4"/>
    </w:pPr>
    <w:rPr>
      <w:rFonts w:ascii="Cambria" w:hAnsi="Cambria" w:eastAsia="Times New Roman" w:cs="Mangal;Courier New"/>
      <w:color w:val="243F60"/>
      <w:szCs w:val="21"/>
    </w:rPr>
  </w:style>
  <w:style w:type="character" w:styleId="Domylnaczcionkaakapitu">
    <w:name w:val="Domyślna czcionka akapitu"/>
    <w:qFormat/>
    <w:rPr/>
  </w:style>
  <w:style w:type="character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NagwekZnak">
    <w:name w:val="Nagłówek Znak"/>
    <w:basedOn w:val="Domylnaczcionkaakapitu"/>
    <w:qFormat/>
    <w:rPr/>
  </w:style>
  <w:style w:type="character" w:styleId="StopkaZnak">
    <w:name w:val="Stopka Znak"/>
    <w:basedOn w:val="Domylnaczcionkaakapitu"/>
    <w:qFormat/>
    <w:rPr/>
  </w:style>
  <w:style w:type="character" w:styleId="Znakinumeracji">
    <w:name w:val="Znaki numeracji"/>
    <w:qFormat/>
    <w:rPr>
      <w:b w:val="false"/>
      <w:bCs w:val="fals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Domylnaczcionkaakapitu1">
    <w:name w:val="Domyślna czcionka akapitu1"/>
    <w:qFormat/>
    <w:rPr/>
  </w:style>
  <w:style w:type="character" w:styleId="FollowedHyperlink">
    <w:name w:val="FollowedHyperlink"/>
    <w:rPr>
      <w:color w:val="800080"/>
      <w:u w:val="single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Nagwek1">
    <w:name w:val="Nagłówek1"/>
    <w:basedOn w:val="Domylnaczcionkaakapitu"/>
    <w:qFormat/>
    <w:rPr/>
  </w:style>
  <w:style w:type="character" w:styleId="Bodytext">
    <w:name w:val="bodytext"/>
    <w:basedOn w:val="Domylnaczcionkaakapitu"/>
    <w:qFormat/>
    <w:rPr/>
  </w:style>
  <w:style w:type="character" w:styleId="Strong">
    <w:name w:val="Strong"/>
    <w:qFormat/>
    <w:rPr>
      <w:b/>
      <w:bCs/>
    </w:rPr>
  </w:style>
  <w:style w:type="character" w:styleId="Attribute-name">
    <w:name w:val="attribute-name"/>
    <w:basedOn w:val="Domylnaczcionkaakapitu"/>
    <w:qFormat/>
    <w:rPr/>
  </w:style>
  <w:style w:type="character" w:styleId="Attribute-value">
    <w:name w:val="attribute-value"/>
    <w:basedOn w:val="Domylnaczcionkaakapitu"/>
    <w:qFormat/>
    <w:rPr/>
  </w:style>
  <w:style w:type="paragraph" w:styleId="Nagwek">
    <w:name w:val="Nagłówek"/>
    <w:basedOn w:val="Normal"/>
    <w:next w:val="BodyText1"/>
    <w:qFormat/>
    <w:pPr>
      <w:suppressLineNumbers/>
      <w:tabs>
        <w:tab w:val="clear" w:pos="708"/>
        <w:tab w:val="center" w:pos="4819" w:leader="none"/>
        <w:tab w:val="right" w:pos="9638" w:leader="none"/>
      </w:tabs>
      <w:suppressAutoHyphens w:val="false"/>
    </w:pPr>
    <w:rPr/>
  </w:style>
  <w:style w:type="paragraph" w:styleId="BodyText1">
    <w:name w:val="Body Text"/>
    <w:basedOn w:val="Normal"/>
    <w:pPr>
      <w:suppressAutoHyphens w:val="false"/>
      <w:spacing w:before="0" w:after="120"/>
    </w:pPr>
    <w:rPr/>
  </w:style>
  <w:style w:type="paragraph" w:styleId="List">
    <w:name w:val="List"/>
    <w:basedOn w:val="BodyText1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ny">
    <w:name w:val="Normalny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Tekstdymka">
    <w:name w:val="Tekst dymka"/>
    <w:basedOn w:val="Normalny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ny"/>
    <w:pPr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/>
  </w:style>
  <w:style w:type="paragraph" w:styleId="Zawartotabeli">
    <w:name w:val="Zawartość tabeli"/>
    <w:basedOn w:val="Standard"/>
    <w:qFormat/>
    <w:pPr>
      <w:widowControl w:val="false"/>
      <w:suppressLineNumbers/>
      <w:suppressAutoHyphens w:val="true"/>
    </w:pPr>
    <w:rPr/>
  </w:style>
  <w:style w:type="paragraph" w:styleId="Akapitzlist">
    <w:name w:val="Akapit z listą"/>
    <w:basedOn w:val="Normal"/>
    <w:qFormat/>
    <w:pPr>
      <w:tabs>
        <w:tab w:val="clear" w:pos="708"/>
      </w:tabs>
      <w:suppressAutoHyphens w:val="false"/>
      <w:ind w:hanging="0" w:left="720" w:right="0"/>
    </w:pPr>
    <w:rPr/>
  </w:style>
  <w:style w:type="paragraph" w:styleId="Header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false"/>
      <w:bidi w:val="0"/>
      <w:snapToGrid w:val="true"/>
      <w:spacing w:lineRule="auto" w:line="276" w:before="0" w:after="200"/>
      <w:jc w:val="left"/>
      <w:textAlignment w:val="baseline"/>
    </w:pPr>
    <w:rPr>
      <w:rFonts w:ascii="0" w:hAnsi="0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4"/>
      <w:sz w:val="24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Ccb9d67a">
    <w:name w:val="ccb9d67a"/>
    <w:basedOn w:val="Normal"/>
    <w:qFormat/>
    <w:pPr>
      <w:suppressAutoHyphens w:val="false"/>
      <w:spacing w:before="100" w:after="100"/>
      <w:textAlignment w:val="auto"/>
    </w:pPr>
    <w:rPr>
      <w:rFonts w:ascii="Times New Roman" w:hAnsi="Times New Roman" w:eastAsia="Times New Roman" w:cs="Times New Roman"/>
      <w:kern w:val="0"/>
      <w:lang w:bidi="ar-SA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numbering" w:styleId="WW8Num10">
    <w:name w:val="WW8Num1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kretariat@gops.gminabilgoraj.pl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1061</TotalTime>
  <Application>LibreOffice/24.2.3.2$Windows_X86_64 LibreOffice_project/433d9c2ded56988e8a90e6b2e771ee4e6a5ab2ba</Application>
  <AppVersion>15.0000</AppVersion>
  <Pages>5</Pages>
  <Words>601</Words>
  <Characters>3423</Characters>
  <CharactersWithSpaces>4001</CharactersWithSpaces>
  <Paragraphs>144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2024-02-09T22:08:00Z</dcterms:created>
  <dc:creator>Jakub Milewski</dc:creator>
  <dc:description/>
  <dc:language>pl-PL</dc:language>
  <cp:lastModifiedBy/>
  <dcterms:modified xsi:type="dcterms:W3CDTF">2025-08-20T11:40:37Z</dcterms:modified>
  <cp:revision>124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