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4C" w:rsidRDefault="00E11E4C" w:rsidP="00E11E4C">
      <w:pPr>
        <w:pStyle w:val="Default"/>
        <w:rPr>
          <w:rFonts w:ascii="Arial" w:hAnsi="Arial" w:cs="Arial"/>
          <w:b/>
          <w:bCs/>
          <w:sz w:val="22"/>
          <w:szCs w:val="22"/>
        </w:rPr>
      </w:pPr>
    </w:p>
    <w:p w:rsidR="00E11E4C" w:rsidRPr="00A54C5D" w:rsidRDefault="00E11E4C" w:rsidP="00B7722D">
      <w:pPr>
        <w:pStyle w:val="Default"/>
        <w:spacing w:before="0"/>
        <w:rPr>
          <w:rFonts w:ascii="Arial" w:hAnsi="Arial" w:cs="Arial"/>
          <w:b/>
          <w:bCs/>
          <w:sz w:val="22"/>
          <w:szCs w:val="22"/>
          <w:lang w:val="pl-PL"/>
        </w:rPr>
      </w:pPr>
      <w:r w:rsidRPr="00A54C5D">
        <w:rPr>
          <w:rFonts w:ascii="Arial" w:hAnsi="Arial" w:cs="Arial"/>
          <w:b/>
          <w:bCs/>
          <w:sz w:val="22"/>
          <w:szCs w:val="22"/>
          <w:lang w:val="pl-PL"/>
        </w:rPr>
        <w:t>Gmina Biłgoraj</w:t>
      </w:r>
    </w:p>
    <w:p w:rsidR="00E11E4C" w:rsidRPr="00A54C5D" w:rsidRDefault="00E11E4C" w:rsidP="00B7722D">
      <w:pPr>
        <w:pStyle w:val="Default"/>
        <w:spacing w:before="0"/>
        <w:rPr>
          <w:rFonts w:ascii="Arial" w:hAnsi="Arial" w:cs="Arial"/>
          <w:sz w:val="22"/>
          <w:szCs w:val="22"/>
          <w:lang w:val="pl-PL"/>
        </w:rPr>
      </w:pPr>
      <w:r w:rsidRPr="00A54C5D">
        <w:rPr>
          <w:rFonts w:ascii="Arial" w:hAnsi="Arial" w:cs="Arial"/>
          <w:b/>
          <w:bCs/>
          <w:sz w:val="22"/>
          <w:szCs w:val="22"/>
          <w:lang w:val="pl-PL"/>
        </w:rPr>
        <w:t xml:space="preserve">ul. Kościuszki 88 </w:t>
      </w:r>
    </w:p>
    <w:p w:rsidR="00E11E4C" w:rsidRPr="00A54C5D" w:rsidRDefault="00E11E4C" w:rsidP="00B7722D">
      <w:pPr>
        <w:pStyle w:val="Default"/>
        <w:spacing w:before="0"/>
        <w:rPr>
          <w:rFonts w:ascii="Arial" w:hAnsi="Arial" w:cs="Arial"/>
          <w:sz w:val="22"/>
          <w:szCs w:val="22"/>
          <w:lang w:val="pl-PL"/>
        </w:rPr>
      </w:pPr>
      <w:r w:rsidRPr="00A54C5D">
        <w:rPr>
          <w:rFonts w:ascii="Arial" w:hAnsi="Arial" w:cs="Arial"/>
          <w:b/>
          <w:bCs/>
          <w:sz w:val="22"/>
          <w:szCs w:val="22"/>
          <w:lang w:val="pl-PL"/>
        </w:rPr>
        <w:t>23-400 Biłgoraj</w:t>
      </w:r>
    </w:p>
    <w:p w:rsidR="00E11E4C" w:rsidRPr="00A54C5D" w:rsidRDefault="00E11E4C" w:rsidP="00B7722D">
      <w:pPr>
        <w:pStyle w:val="Default"/>
        <w:spacing w:before="0"/>
        <w:rPr>
          <w:rFonts w:ascii="Arial" w:hAnsi="Arial" w:cs="Arial"/>
          <w:sz w:val="22"/>
          <w:szCs w:val="22"/>
          <w:lang w:val="pl-PL"/>
        </w:rPr>
      </w:pPr>
    </w:p>
    <w:p w:rsidR="00E11E4C" w:rsidRPr="00A54C5D" w:rsidRDefault="00E11E4C" w:rsidP="00B7722D">
      <w:pPr>
        <w:spacing w:before="0" w:after="0" w:line="240" w:lineRule="auto"/>
        <w:rPr>
          <w:rFonts w:ascii="Arial" w:hAnsi="Arial" w:cs="Arial"/>
          <w:b/>
          <w:sz w:val="22"/>
          <w:szCs w:val="22"/>
          <w:lang w:val="pl-PL"/>
        </w:rPr>
      </w:pPr>
      <w:r w:rsidRPr="00A54C5D">
        <w:rPr>
          <w:rFonts w:ascii="Arial" w:hAnsi="Arial" w:cs="Arial"/>
          <w:i/>
          <w:iCs/>
          <w:sz w:val="22"/>
          <w:szCs w:val="22"/>
          <w:lang w:val="pl-PL"/>
        </w:rPr>
        <w:t xml:space="preserve">Znak sprawy: </w:t>
      </w:r>
      <w:r w:rsidR="00D426C6" w:rsidRPr="00BC00E0">
        <w:rPr>
          <w:rFonts w:ascii="Arial" w:hAnsi="Arial" w:cs="Arial"/>
          <w:b/>
          <w:sz w:val="22"/>
          <w:szCs w:val="22"/>
          <w:lang w:val="pl-PL"/>
        </w:rPr>
        <w:t>ZP.</w:t>
      </w:r>
      <w:r w:rsidR="00BC00E0" w:rsidRPr="00BC00E0">
        <w:rPr>
          <w:rFonts w:ascii="Arial" w:hAnsi="Arial" w:cs="Arial"/>
          <w:b/>
          <w:sz w:val="22"/>
          <w:szCs w:val="22"/>
          <w:lang w:val="pl-PL"/>
        </w:rPr>
        <w:t>271.2.5.2014</w:t>
      </w:r>
    </w:p>
    <w:p w:rsidR="00E11E4C" w:rsidRPr="00A54C5D" w:rsidRDefault="00E11E4C" w:rsidP="00B7722D">
      <w:pPr>
        <w:pStyle w:val="Default"/>
        <w:spacing w:before="0"/>
        <w:rPr>
          <w:rFonts w:ascii="Arial" w:hAnsi="Arial" w:cs="Arial"/>
          <w:i/>
          <w:iCs/>
          <w:sz w:val="22"/>
          <w:szCs w:val="22"/>
          <w:lang w:val="pl-PL"/>
        </w:rPr>
      </w:pPr>
    </w:p>
    <w:p w:rsidR="00E11E4C" w:rsidRPr="00A54C5D" w:rsidRDefault="00E11E4C" w:rsidP="00B7722D">
      <w:pPr>
        <w:pStyle w:val="Default"/>
        <w:spacing w:before="0"/>
        <w:rPr>
          <w:rFonts w:ascii="Arial" w:hAnsi="Arial" w:cs="Arial"/>
          <w:i/>
          <w:iCs/>
          <w:sz w:val="22"/>
          <w:szCs w:val="22"/>
          <w:lang w:val="pl-PL"/>
        </w:rPr>
      </w:pPr>
    </w:p>
    <w:p w:rsidR="00E11E4C" w:rsidRPr="00A54C5D" w:rsidRDefault="00E11E4C" w:rsidP="00B7722D">
      <w:pPr>
        <w:pStyle w:val="Default"/>
        <w:spacing w:before="0"/>
        <w:rPr>
          <w:rFonts w:ascii="Arial" w:hAnsi="Arial" w:cs="Arial"/>
          <w:sz w:val="22"/>
          <w:szCs w:val="22"/>
          <w:lang w:val="pl-PL"/>
        </w:rPr>
      </w:pPr>
    </w:p>
    <w:p w:rsidR="00E11E4C" w:rsidRPr="00A54C5D" w:rsidRDefault="00E11E4C" w:rsidP="00B7722D">
      <w:pPr>
        <w:pStyle w:val="Default"/>
        <w:spacing w:before="0"/>
        <w:jc w:val="center"/>
        <w:rPr>
          <w:rFonts w:ascii="Arial" w:hAnsi="Arial" w:cs="Arial"/>
          <w:sz w:val="32"/>
          <w:szCs w:val="32"/>
          <w:lang w:val="pl-PL"/>
        </w:rPr>
      </w:pPr>
      <w:r w:rsidRPr="00A54C5D">
        <w:rPr>
          <w:rFonts w:ascii="Arial" w:hAnsi="Arial" w:cs="Arial"/>
          <w:b/>
          <w:bCs/>
          <w:sz w:val="32"/>
          <w:szCs w:val="32"/>
          <w:lang w:val="pl-PL"/>
        </w:rPr>
        <w:t>SPECYFIKACJA</w:t>
      </w:r>
    </w:p>
    <w:p w:rsidR="00E11E4C" w:rsidRPr="00A54C5D" w:rsidRDefault="00E11E4C" w:rsidP="00B7722D">
      <w:pPr>
        <w:pStyle w:val="Default"/>
        <w:spacing w:before="0"/>
        <w:jc w:val="center"/>
        <w:rPr>
          <w:rFonts w:ascii="Arial" w:hAnsi="Arial" w:cs="Arial"/>
          <w:b/>
          <w:bCs/>
          <w:sz w:val="32"/>
          <w:szCs w:val="32"/>
          <w:lang w:val="pl-PL"/>
        </w:rPr>
      </w:pPr>
      <w:r w:rsidRPr="00A54C5D">
        <w:rPr>
          <w:rFonts w:ascii="Arial" w:hAnsi="Arial" w:cs="Arial"/>
          <w:b/>
          <w:bCs/>
          <w:sz w:val="32"/>
          <w:szCs w:val="32"/>
          <w:lang w:val="pl-PL"/>
        </w:rPr>
        <w:t>ISTOTNYCH WARUNKÓW ZAMÓWIENIA</w:t>
      </w:r>
    </w:p>
    <w:p w:rsidR="00E11E4C" w:rsidRPr="00A54C5D" w:rsidRDefault="00E11E4C" w:rsidP="00B7722D">
      <w:pPr>
        <w:pStyle w:val="Default"/>
        <w:spacing w:before="0"/>
        <w:jc w:val="center"/>
        <w:rPr>
          <w:rFonts w:ascii="Arial" w:hAnsi="Arial" w:cs="Arial"/>
          <w:bCs/>
          <w:i/>
          <w:sz w:val="22"/>
          <w:szCs w:val="22"/>
          <w:lang w:val="pl-PL"/>
        </w:rPr>
      </w:pPr>
      <w:r w:rsidRPr="00A54C5D">
        <w:rPr>
          <w:rFonts w:ascii="Arial" w:hAnsi="Arial" w:cs="Arial"/>
          <w:bCs/>
          <w:i/>
          <w:sz w:val="22"/>
          <w:szCs w:val="22"/>
          <w:lang w:val="pl-PL"/>
        </w:rPr>
        <w:t>(zwana dalej „SIWZ”)</w:t>
      </w:r>
    </w:p>
    <w:p w:rsidR="00E11E4C" w:rsidRPr="00A54C5D" w:rsidRDefault="00E11E4C" w:rsidP="00B7722D">
      <w:pPr>
        <w:pStyle w:val="Default"/>
        <w:spacing w:before="0"/>
        <w:rPr>
          <w:rFonts w:ascii="Arial" w:hAnsi="Arial" w:cs="Arial"/>
          <w:b/>
          <w:bCs/>
          <w:sz w:val="22"/>
          <w:szCs w:val="22"/>
          <w:lang w:val="pl-PL"/>
        </w:rPr>
      </w:pPr>
    </w:p>
    <w:p w:rsidR="00E11E4C" w:rsidRPr="00A54C5D" w:rsidRDefault="00E11E4C" w:rsidP="00B7722D">
      <w:pPr>
        <w:pStyle w:val="Default"/>
        <w:spacing w:before="0"/>
        <w:rPr>
          <w:rFonts w:ascii="Arial" w:hAnsi="Arial" w:cs="Arial"/>
          <w:b/>
          <w:bCs/>
          <w:sz w:val="22"/>
          <w:szCs w:val="22"/>
          <w:lang w:val="pl-PL"/>
        </w:rPr>
      </w:pPr>
    </w:p>
    <w:p w:rsidR="00E11E4C" w:rsidRPr="00A54C5D" w:rsidRDefault="00E11E4C" w:rsidP="00B7722D">
      <w:pPr>
        <w:pStyle w:val="Default"/>
        <w:spacing w:before="0"/>
        <w:jc w:val="both"/>
        <w:rPr>
          <w:rFonts w:ascii="Arial" w:hAnsi="Arial" w:cs="Arial"/>
          <w:b/>
          <w:bCs/>
          <w:sz w:val="22"/>
          <w:szCs w:val="22"/>
          <w:lang w:val="pl-PL"/>
        </w:rPr>
      </w:pPr>
    </w:p>
    <w:p w:rsidR="00E11E4C" w:rsidRPr="00A54C5D" w:rsidRDefault="00E11E4C" w:rsidP="00B7722D">
      <w:pPr>
        <w:pStyle w:val="Default"/>
        <w:spacing w:before="0"/>
        <w:rPr>
          <w:rFonts w:ascii="Arial" w:hAnsi="Arial" w:cs="Arial"/>
          <w:sz w:val="22"/>
          <w:szCs w:val="22"/>
          <w:lang w:val="pl-PL"/>
        </w:rPr>
      </w:pPr>
      <w:r w:rsidRPr="00A54C5D">
        <w:rPr>
          <w:rFonts w:ascii="Arial" w:hAnsi="Arial" w:cs="Arial"/>
          <w:sz w:val="22"/>
          <w:szCs w:val="22"/>
          <w:lang w:val="pl-PL"/>
        </w:rPr>
        <w:t>Dotyczy:</w:t>
      </w:r>
    </w:p>
    <w:p w:rsidR="00E11E4C" w:rsidRPr="00A54C5D" w:rsidRDefault="00E11E4C" w:rsidP="00B7722D">
      <w:pPr>
        <w:pStyle w:val="Default"/>
        <w:spacing w:before="0"/>
        <w:rPr>
          <w:rFonts w:ascii="Arial" w:hAnsi="Arial" w:cs="Arial"/>
          <w:sz w:val="22"/>
          <w:szCs w:val="22"/>
          <w:lang w:val="pl-PL"/>
        </w:rPr>
      </w:pPr>
    </w:p>
    <w:p w:rsidR="00E11E4C" w:rsidRPr="00A54C5D" w:rsidRDefault="00E11E4C" w:rsidP="00B7722D">
      <w:pPr>
        <w:autoSpaceDE w:val="0"/>
        <w:autoSpaceDN w:val="0"/>
        <w:adjustRightInd w:val="0"/>
        <w:spacing w:before="0" w:after="0" w:line="240" w:lineRule="auto"/>
        <w:jc w:val="both"/>
        <w:rPr>
          <w:rFonts w:ascii="Arial" w:hAnsi="Arial" w:cs="Arial"/>
          <w:sz w:val="22"/>
          <w:szCs w:val="22"/>
          <w:lang w:val="pl-PL"/>
        </w:rPr>
      </w:pPr>
      <w:r w:rsidRPr="00A54C5D">
        <w:rPr>
          <w:rFonts w:ascii="Arial" w:hAnsi="Arial" w:cs="Arial"/>
          <w:sz w:val="22"/>
          <w:szCs w:val="22"/>
          <w:lang w:val="pl-PL"/>
        </w:rPr>
        <w:t xml:space="preserve">postępowania o udzielenie zamówienia publicznego prowadzonego przez Zamawiającego </w:t>
      </w:r>
      <w:r w:rsidRPr="00A54C5D">
        <w:rPr>
          <w:rFonts w:ascii="Arial" w:hAnsi="Arial" w:cs="Arial"/>
          <w:sz w:val="22"/>
          <w:szCs w:val="22"/>
          <w:lang w:val="pl-PL"/>
        </w:rPr>
        <w:br/>
      </w:r>
      <w:r w:rsidRPr="00A54C5D">
        <w:rPr>
          <w:rFonts w:ascii="Arial" w:hAnsi="Arial" w:cs="Arial"/>
          <w:b/>
          <w:bCs/>
          <w:sz w:val="22"/>
          <w:szCs w:val="22"/>
          <w:lang w:val="pl-PL"/>
        </w:rPr>
        <w:t xml:space="preserve">w trybie przetargu nieograniczonego </w:t>
      </w:r>
      <w:r w:rsidRPr="00A54C5D">
        <w:rPr>
          <w:rFonts w:ascii="Arial" w:hAnsi="Arial" w:cs="Arial"/>
          <w:sz w:val="22"/>
          <w:szCs w:val="22"/>
          <w:lang w:val="pl-PL"/>
        </w:rPr>
        <w:t>na podstawie art. 39 w związku z art.10 ust. 1 usta</w:t>
      </w:r>
      <w:r w:rsidR="00B7722D" w:rsidRPr="00A54C5D">
        <w:rPr>
          <w:rFonts w:ascii="Arial" w:hAnsi="Arial" w:cs="Arial"/>
          <w:sz w:val="22"/>
          <w:szCs w:val="22"/>
          <w:lang w:val="pl-PL"/>
        </w:rPr>
        <w:t xml:space="preserve">wy z dnia 29 stycznia 2004 r. </w:t>
      </w:r>
      <w:r w:rsidRPr="00A54C5D">
        <w:rPr>
          <w:rFonts w:ascii="Arial" w:hAnsi="Arial" w:cs="Arial"/>
          <w:sz w:val="22"/>
          <w:szCs w:val="22"/>
          <w:lang w:val="pl-PL"/>
        </w:rPr>
        <w:t>Prawo zamówień publicznych (</w:t>
      </w:r>
      <w:r w:rsidR="004D4D95">
        <w:rPr>
          <w:rFonts w:ascii="Arial" w:hAnsi="Arial" w:cs="Arial"/>
          <w:sz w:val="22"/>
          <w:szCs w:val="22"/>
          <w:lang w:val="pl-PL"/>
        </w:rPr>
        <w:t>j.t. Dz. U. z 2013 r. poz.</w:t>
      </w:r>
      <w:r w:rsidRPr="00A54C5D">
        <w:rPr>
          <w:rFonts w:ascii="Arial" w:hAnsi="Arial" w:cs="Arial"/>
          <w:sz w:val="22"/>
          <w:szCs w:val="22"/>
          <w:lang w:val="pl-PL"/>
        </w:rPr>
        <w:t xml:space="preserve"> </w:t>
      </w:r>
      <w:r w:rsidR="00B7722D" w:rsidRPr="00A54C5D">
        <w:rPr>
          <w:rFonts w:ascii="Arial" w:hAnsi="Arial" w:cs="Arial"/>
          <w:sz w:val="22"/>
          <w:szCs w:val="22"/>
          <w:lang w:val="pl-PL"/>
        </w:rPr>
        <w:t>907 ze zm.</w:t>
      </w:r>
      <w:r w:rsidRPr="00A54C5D">
        <w:rPr>
          <w:rFonts w:ascii="Arial" w:hAnsi="Arial" w:cs="Arial"/>
          <w:sz w:val="22"/>
          <w:szCs w:val="22"/>
          <w:lang w:val="pl-PL"/>
        </w:rPr>
        <w:t xml:space="preserve">), zwanej dalej </w:t>
      </w:r>
      <w:r w:rsidRPr="00A54C5D">
        <w:rPr>
          <w:rFonts w:ascii="Arial" w:hAnsi="Arial" w:cs="Arial"/>
          <w:i/>
          <w:iCs/>
          <w:sz w:val="22"/>
          <w:szCs w:val="22"/>
          <w:lang w:val="pl-PL"/>
        </w:rPr>
        <w:t xml:space="preserve">„ustawą", </w:t>
      </w:r>
      <w:r w:rsidRPr="00A54C5D">
        <w:rPr>
          <w:rFonts w:ascii="Arial" w:hAnsi="Arial" w:cs="Arial"/>
          <w:sz w:val="22"/>
          <w:szCs w:val="22"/>
          <w:lang w:val="pl-PL"/>
        </w:rPr>
        <w:t>w procedurze właściwej dla zamówień o wartości powyżej progów określonych w przepisach wydanych na podstawie art. 11 ust. 8 ustawy.</w:t>
      </w:r>
    </w:p>
    <w:p w:rsidR="00E11E4C" w:rsidRPr="00A54C5D" w:rsidRDefault="00E11E4C" w:rsidP="00B7722D">
      <w:pPr>
        <w:pStyle w:val="Default"/>
        <w:spacing w:before="0"/>
        <w:jc w:val="both"/>
        <w:rPr>
          <w:rFonts w:ascii="Arial" w:hAnsi="Arial" w:cs="Arial"/>
          <w:sz w:val="22"/>
          <w:szCs w:val="22"/>
          <w:lang w:val="pl-PL"/>
        </w:rPr>
      </w:pPr>
    </w:p>
    <w:p w:rsidR="00E11E4C" w:rsidRPr="00A54C5D" w:rsidRDefault="00E11E4C" w:rsidP="00B7722D">
      <w:pPr>
        <w:pStyle w:val="Default"/>
        <w:spacing w:before="0"/>
        <w:jc w:val="center"/>
        <w:rPr>
          <w:rFonts w:ascii="Arial" w:hAnsi="Arial" w:cs="Arial"/>
          <w:b/>
          <w:bCs/>
          <w:sz w:val="28"/>
          <w:szCs w:val="28"/>
          <w:lang w:val="pl-PL"/>
        </w:rPr>
      </w:pPr>
    </w:p>
    <w:p w:rsidR="00E11E4C" w:rsidRPr="00A54C5D" w:rsidRDefault="00E11E4C" w:rsidP="00B7722D">
      <w:pPr>
        <w:pStyle w:val="Default"/>
        <w:spacing w:before="0"/>
        <w:jc w:val="center"/>
        <w:rPr>
          <w:rFonts w:ascii="Arial" w:hAnsi="Arial" w:cs="Arial"/>
          <w:b/>
          <w:bCs/>
          <w:lang w:val="pl-PL"/>
        </w:rPr>
      </w:pPr>
      <w:r w:rsidRPr="00A54C5D">
        <w:rPr>
          <w:rFonts w:ascii="Arial" w:hAnsi="Arial" w:cs="Arial"/>
          <w:b/>
          <w:bCs/>
          <w:lang w:val="pl-PL"/>
        </w:rPr>
        <w:t>Przedmiotem zamówienia jest:</w:t>
      </w:r>
    </w:p>
    <w:p w:rsidR="00E11E4C" w:rsidRPr="00A54C5D" w:rsidRDefault="00E11E4C" w:rsidP="00B7722D">
      <w:pPr>
        <w:pStyle w:val="Default"/>
        <w:spacing w:before="0"/>
        <w:jc w:val="center"/>
        <w:rPr>
          <w:rFonts w:ascii="Arial" w:hAnsi="Arial" w:cs="Arial"/>
          <w:b/>
          <w:bCs/>
          <w:lang w:val="pl-PL"/>
        </w:rPr>
      </w:pPr>
    </w:p>
    <w:p w:rsidR="00A16EFD" w:rsidRPr="00A16EFD" w:rsidRDefault="004D4D95" w:rsidP="00B7722D">
      <w:pPr>
        <w:shd w:val="clear" w:color="auto" w:fill="FFFFFF"/>
        <w:suppressAutoHyphens/>
        <w:spacing w:before="0" w:after="0" w:line="240" w:lineRule="auto"/>
        <w:ind w:left="360"/>
        <w:jc w:val="center"/>
        <w:rPr>
          <w:rFonts w:ascii="Arial" w:hAnsi="Arial" w:cs="Arial"/>
          <w:b/>
          <w:sz w:val="28"/>
          <w:szCs w:val="28"/>
          <w:lang w:val="pl-PL"/>
        </w:rPr>
      </w:pPr>
      <w:r>
        <w:rPr>
          <w:rFonts w:ascii="Arial" w:hAnsi="Arial" w:cs="Arial"/>
          <w:b/>
          <w:sz w:val="28"/>
          <w:szCs w:val="28"/>
          <w:lang w:val="pl-PL"/>
        </w:rPr>
        <w:t>wykonanie projektu budowlano – wykonawczego tras rower</w:t>
      </w:r>
      <w:r w:rsidR="001A7509">
        <w:rPr>
          <w:rFonts w:ascii="Arial" w:hAnsi="Arial" w:cs="Arial"/>
          <w:b/>
          <w:sz w:val="28"/>
          <w:szCs w:val="28"/>
          <w:lang w:val="pl-PL"/>
        </w:rPr>
        <w:t>owych na terenie Gminy Biłgoraj,</w:t>
      </w:r>
      <w:r>
        <w:rPr>
          <w:rFonts w:ascii="Arial" w:hAnsi="Arial" w:cs="Arial"/>
          <w:b/>
          <w:sz w:val="28"/>
          <w:szCs w:val="28"/>
          <w:lang w:val="pl-PL"/>
        </w:rPr>
        <w:t xml:space="preserve"> Gminy Miasto Biłgoraj, Gminy Księżpol oraz </w:t>
      </w:r>
      <w:r w:rsidR="001A7509">
        <w:rPr>
          <w:rFonts w:ascii="Arial" w:hAnsi="Arial" w:cs="Arial"/>
          <w:b/>
          <w:sz w:val="28"/>
          <w:szCs w:val="28"/>
          <w:lang w:val="pl-PL"/>
        </w:rPr>
        <w:t>opracowanie</w:t>
      </w:r>
      <w:r>
        <w:rPr>
          <w:rFonts w:ascii="Arial" w:hAnsi="Arial" w:cs="Arial"/>
          <w:b/>
          <w:sz w:val="28"/>
          <w:szCs w:val="28"/>
          <w:lang w:val="pl-PL"/>
        </w:rPr>
        <w:t xml:space="preserve"> koncepcji lokalizacji i budowy Miejsc Obsługi Rowerzystów i koncepcji oznakowania tras rowerowych</w:t>
      </w:r>
    </w:p>
    <w:p w:rsidR="00E11E4C" w:rsidRPr="00A16EFD" w:rsidRDefault="00E11E4C" w:rsidP="00B7722D">
      <w:pPr>
        <w:pStyle w:val="Tekstpodstawowywcity"/>
        <w:spacing w:before="0" w:after="0" w:line="240" w:lineRule="auto"/>
        <w:rPr>
          <w:b/>
          <w:lang w:val="pl-PL"/>
        </w:rPr>
      </w:pPr>
    </w:p>
    <w:p w:rsidR="00E11E4C" w:rsidRPr="00A16EFD" w:rsidRDefault="00E11E4C" w:rsidP="00B7722D">
      <w:pPr>
        <w:pStyle w:val="Tekstpodstawowywcity"/>
        <w:spacing w:before="0" w:after="0" w:line="240" w:lineRule="auto"/>
        <w:rPr>
          <w:b/>
          <w:lang w:val="pl-PL"/>
        </w:rPr>
      </w:pPr>
    </w:p>
    <w:p w:rsidR="00E11E4C" w:rsidRPr="00A16EFD" w:rsidRDefault="00E11E4C" w:rsidP="00B7722D">
      <w:pPr>
        <w:pStyle w:val="Tekstpodstawowywcity"/>
        <w:spacing w:before="0" w:after="0" w:line="240" w:lineRule="auto"/>
        <w:rPr>
          <w:b/>
          <w:lang w:val="pl-PL"/>
        </w:rPr>
      </w:pPr>
    </w:p>
    <w:p w:rsidR="00E11E4C" w:rsidRPr="00A16EFD" w:rsidRDefault="00E11E4C" w:rsidP="00B7722D">
      <w:pPr>
        <w:pStyle w:val="Tekstpodstawowywcity"/>
        <w:spacing w:before="0" w:after="0" w:line="240" w:lineRule="auto"/>
        <w:rPr>
          <w:b/>
          <w:lang w:val="pl-PL"/>
        </w:rPr>
      </w:pPr>
    </w:p>
    <w:p w:rsidR="00E11E4C" w:rsidRDefault="00E11E4C" w:rsidP="00B7722D">
      <w:pPr>
        <w:pStyle w:val="Tekstpodstawowywcity"/>
        <w:spacing w:before="0" w:after="0" w:line="240" w:lineRule="auto"/>
        <w:jc w:val="center"/>
        <w:rPr>
          <w:lang w:val="pl-PL"/>
        </w:rPr>
      </w:pPr>
      <w:r w:rsidRPr="00526A10">
        <w:rPr>
          <w:lang w:val="pl-PL"/>
        </w:rPr>
        <w:t xml:space="preserve">Biłgoraj, </w:t>
      </w:r>
      <w:r w:rsidR="001A7509">
        <w:rPr>
          <w:lang w:val="pl-PL"/>
        </w:rPr>
        <w:t>marzec</w:t>
      </w:r>
      <w:r w:rsidR="00B7722D" w:rsidRPr="00526A10">
        <w:rPr>
          <w:lang w:val="pl-PL"/>
        </w:rPr>
        <w:t xml:space="preserve"> </w:t>
      </w:r>
      <w:r w:rsidRPr="00526A10">
        <w:rPr>
          <w:lang w:val="pl-PL"/>
        </w:rPr>
        <w:t>201</w:t>
      </w:r>
      <w:r w:rsidR="001A7509">
        <w:rPr>
          <w:lang w:val="pl-PL"/>
        </w:rPr>
        <w:t>4</w:t>
      </w:r>
      <w:r w:rsidRPr="00526A10">
        <w:rPr>
          <w:lang w:val="pl-PL"/>
        </w:rPr>
        <w:t xml:space="preserve"> r.</w:t>
      </w:r>
    </w:p>
    <w:p w:rsidR="00526A10" w:rsidRDefault="00526A10" w:rsidP="00B7722D">
      <w:pPr>
        <w:pStyle w:val="Tekstpodstawowywcity"/>
        <w:spacing w:before="0" w:after="0" w:line="240" w:lineRule="auto"/>
        <w:jc w:val="center"/>
        <w:rPr>
          <w:lang w:val="pl-PL"/>
        </w:rPr>
      </w:pPr>
    </w:p>
    <w:p w:rsidR="001A7509" w:rsidRDefault="001A7509" w:rsidP="00B7722D">
      <w:pPr>
        <w:pStyle w:val="Tekstpodstawowywcity"/>
        <w:spacing w:before="0" w:after="0" w:line="240" w:lineRule="auto"/>
        <w:jc w:val="center"/>
        <w:rPr>
          <w:lang w:val="pl-PL"/>
        </w:rPr>
      </w:pPr>
    </w:p>
    <w:p w:rsidR="001A7509" w:rsidRDefault="001A7509" w:rsidP="00B7722D">
      <w:pPr>
        <w:pStyle w:val="Tekstpodstawowywcity"/>
        <w:spacing w:before="0" w:after="0" w:line="240" w:lineRule="auto"/>
        <w:jc w:val="center"/>
        <w:rPr>
          <w:lang w:val="pl-PL"/>
        </w:rPr>
      </w:pPr>
    </w:p>
    <w:sdt>
      <w:sdtPr>
        <w:rPr>
          <w:b w:val="0"/>
          <w:bCs w:val="0"/>
          <w:caps w:val="0"/>
          <w:color w:val="auto"/>
          <w:spacing w:val="0"/>
          <w:sz w:val="20"/>
          <w:szCs w:val="20"/>
        </w:rPr>
        <w:id w:val="3716506"/>
        <w:docPartObj>
          <w:docPartGallery w:val="Table of Contents"/>
          <w:docPartUnique/>
        </w:docPartObj>
      </w:sdtPr>
      <w:sdtEndPr>
        <w:rPr>
          <w:lang w:val="pl-PL"/>
        </w:rPr>
      </w:sdtEndPr>
      <w:sdtContent>
        <w:p w:rsidR="00526A10" w:rsidRPr="001A7509" w:rsidRDefault="00526A10">
          <w:pPr>
            <w:pStyle w:val="Nagwekspisutreci"/>
            <w:rPr>
              <w:lang w:val="pl-PL"/>
            </w:rPr>
          </w:pPr>
          <w:r w:rsidRPr="001A7509">
            <w:rPr>
              <w:lang w:val="pl-PL"/>
            </w:rPr>
            <w:t>Spis treści</w:t>
          </w:r>
        </w:p>
        <w:p w:rsidR="00B81A6C" w:rsidRDefault="00383979">
          <w:pPr>
            <w:pStyle w:val="Spistreci1"/>
            <w:tabs>
              <w:tab w:val="right" w:leader="dot" w:pos="9062"/>
            </w:tabs>
            <w:rPr>
              <w:noProof/>
              <w:sz w:val="22"/>
              <w:szCs w:val="22"/>
              <w:lang w:val="pl-PL" w:eastAsia="pl-PL" w:bidi="ar-SA"/>
            </w:rPr>
          </w:pPr>
          <w:r>
            <w:rPr>
              <w:lang w:val="pl-PL"/>
            </w:rPr>
            <w:fldChar w:fldCharType="begin"/>
          </w:r>
          <w:r w:rsidR="00526A10">
            <w:rPr>
              <w:lang w:val="pl-PL"/>
            </w:rPr>
            <w:instrText xml:space="preserve"> TOC \o "1-3" \h \z \u </w:instrText>
          </w:r>
          <w:r>
            <w:rPr>
              <w:lang w:val="pl-PL"/>
            </w:rPr>
            <w:fldChar w:fldCharType="separate"/>
          </w:r>
          <w:hyperlink w:anchor="_Toc382399416" w:history="1">
            <w:r w:rsidR="00B81A6C" w:rsidRPr="00DE4A06">
              <w:rPr>
                <w:rStyle w:val="Hipercze"/>
                <w:noProof/>
                <w:lang w:val="pl-PL"/>
              </w:rPr>
              <w:t>Część I Postanowienia ogólne</w:t>
            </w:r>
            <w:r w:rsidR="00B81A6C">
              <w:rPr>
                <w:noProof/>
                <w:webHidden/>
              </w:rPr>
              <w:tab/>
            </w:r>
            <w:r>
              <w:rPr>
                <w:noProof/>
                <w:webHidden/>
              </w:rPr>
              <w:fldChar w:fldCharType="begin"/>
            </w:r>
            <w:r w:rsidR="00B81A6C">
              <w:rPr>
                <w:noProof/>
                <w:webHidden/>
              </w:rPr>
              <w:instrText xml:space="preserve"> PAGEREF _Toc382399416 \h </w:instrText>
            </w:r>
            <w:r>
              <w:rPr>
                <w:noProof/>
                <w:webHidden/>
              </w:rPr>
            </w:r>
            <w:r>
              <w:rPr>
                <w:noProof/>
                <w:webHidden/>
              </w:rPr>
              <w:fldChar w:fldCharType="separate"/>
            </w:r>
            <w:r w:rsidR="00B81A6C">
              <w:rPr>
                <w:noProof/>
                <w:webHidden/>
              </w:rPr>
              <w:t>4</w:t>
            </w:r>
            <w:r>
              <w:rPr>
                <w:noProof/>
                <w:webHidden/>
              </w:rPr>
              <w:fldChar w:fldCharType="end"/>
            </w:r>
          </w:hyperlink>
        </w:p>
        <w:p w:rsidR="00B81A6C" w:rsidRDefault="00AE0AD2">
          <w:pPr>
            <w:pStyle w:val="Spistreci2"/>
            <w:tabs>
              <w:tab w:val="right" w:leader="dot" w:pos="9062"/>
            </w:tabs>
            <w:rPr>
              <w:noProof/>
              <w:sz w:val="22"/>
              <w:szCs w:val="22"/>
              <w:lang w:val="pl-PL" w:eastAsia="pl-PL" w:bidi="ar-SA"/>
            </w:rPr>
          </w:pPr>
          <w:hyperlink w:anchor="_Toc382399417" w:history="1">
            <w:r w:rsidR="00B81A6C" w:rsidRPr="00DE4A06">
              <w:rPr>
                <w:rStyle w:val="Hipercze"/>
                <w:b/>
                <w:noProof/>
                <w:lang w:val="pl-PL"/>
              </w:rPr>
              <w:t>I.1 Nazwa i adres zamawiającego</w:t>
            </w:r>
            <w:r w:rsidR="00B81A6C">
              <w:rPr>
                <w:noProof/>
                <w:webHidden/>
              </w:rPr>
              <w:tab/>
            </w:r>
            <w:r w:rsidR="00383979">
              <w:rPr>
                <w:noProof/>
                <w:webHidden/>
              </w:rPr>
              <w:fldChar w:fldCharType="begin"/>
            </w:r>
            <w:r w:rsidR="00B81A6C">
              <w:rPr>
                <w:noProof/>
                <w:webHidden/>
              </w:rPr>
              <w:instrText xml:space="preserve"> PAGEREF _Toc382399417 \h </w:instrText>
            </w:r>
            <w:r w:rsidR="00383979">
              <w:rPr>
                <w:noProof/>
                <w:webHidden/>
              </w:rPr>
            </w:r>
            <w:r w:rsidR="00383979">
              <w:rPr>
                <w:noProof/>
                <w:webHidden/>
              </w:rPr>
              <w:fldChar w:fldCharType="separate"/>
            </w:r>
            <w:r w:rsidR="00B81A6C">
              <w:rPr>
                <w:noProof/>
                <w:webHidden/>
              </w:rPr>
              <w:t>4</w:t>
            </w:r>
            <w:r w:rsidR="00383979">
              <w:rPr>
                <w:noProof/>
                <w:webHidden/>
              </w:rPr>
              <w:fldChar w:fldCharType="end"/>
            </w:r>
          </w:hyperlink>
        </w:p>
        <w:p w:rsidR="00B81A6C" w:rsidRDefault="00AE0AD2">
          <w:pPr>
            <w:pStyle w:val="Spistreci2"/>
            <w:tabs>
              <w:tab w:val="right" w:leader="dot" w:pos="9062"/>
            </w:tabs>
            <w:rPr>
              <w:noProof/>
              <w:sz w:val="22"/>
              <w:szCs w:val="22"/>
              <w:lang w:val="pl-PL" w:eastAsia="pl-PL" w:bidi="ar-SA"/>
            </w:rPr>
          </w:pPr>
          <w:hyperlink w:anchor="_Toc382399418" w:history="1">
            <w:r w:rsidR="00B81A6C" w:rsidRPr="00DE4A06">
              <w:rPr>
                <w:rStyle w:val="Hipercze"/>
                <w:b/>
                <w:noProof/>
                <w:lang w:val="pl-PL"/>
              </w:rPr>
              <w:t>I.2 Tryb udzielania zamówienia publicznego</w:t>
            </w:r>
            <w:r w:rsidR="00B81A6C">
              <w:rPr>
                <w:noProof/>
                <w:webHidden/>
              </w:rPr>
              <w:tab/>
            </w:r>
            <w:r w:rsidR="00383979">
              <w:rPr>
                <w:noProof/>
                <w:webHidden/>
              </w:rPr>
              <w:fldChar w:fldCharType="begin"/>
            </w:r>
            <w:r w:rsidR="00B81A6C">
              <w:rPr>
                <w:noProof/>
                <w:webHidden/>
              </w:rPr>
              <w:instrText xml:space="preserve"> PAGEREF _Toc382399418 \h </w:instrText>
            </w:r>
            <w:r w:rsidR="00383979">
              <w:rPr>
                <w:noProof/>
                <w:webHidden/>
              </w:rPr>
            </w:r>
            <w:r w:rsidR="00383979">
              <w:rPr>
                <w:noProof/>
                <w:webHidden/>
              </w:rPr>
              <w:fldChar w:fldCharType="separate"/>
            </w:r>
            <w:r w:rsidR="00B81A6C">
              <w:rPr>
                <w:noProof/>
                <w:webHidden/>
              </w:rPr>
              <w:t>4</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19" w:history="1">
            <w:r w:rsidR="00B81A6C" w:rsidRPr="00DE4A06">
              <w:rPr>
                <w:rStyle w:val="Hipercze"/>
                <w:noProof/>
                <w:lang w:val="pl-PL"/>
              </w:rPr>
              <w:t>Część II Opis przedmiotu zamówienia</w:t>
            </w:r>
            <w:r w:rsidR="00B81A6C">
              <w:rPr>
                <w:noProof/>
                <w:webHidden/>
              </w:rPr>
              <w:tab/>
            </w:r>
            <w:r w:rsidR="00383979">
              <w:rPr>
                <w:noProof/>
                <w:webHidden/>
              </w:rPr>
              <w:fldChar w:fldCharType="begin"/>
            </w:r>
            <w:r w:rsidR="00B81A6C">
              <w:rPr>
                <w:noProof/>
                <w:webHidden/>
              </w:rPr>
              <w:instrText xml:space="preserve"> PAGEREF _Toc382399419 \h </w:instrText>
            </w:r>
            <w:r w:rsidR="00383979">
              <w:rPr>
                <w:noProof/>
                <w:webHidden/>
              </w:rPr>
            </w:r>
            <w:r w:rsidR="00383979">
              <w:rPr>
                <w:noProof/>
                <w:webHidden/>
              </w:rPr>
              <w:fldChar w:fldCharType="separate"/>
            </w:r>
            <w:r w:rsidR="00B81A6C">
              <w:rPr>
                <w:noProof/>
                <w:webHidden/>
              </w:rPr>
              <w:t>5</w:t>
            </w:r>
            <w:r w:rsidR="00383979">
              <w:rPr>
                <w:noProof/>
                <w:webHidden/>
              </w:rPr>
              <w:fldChar w:fldCharType="end"/>
            </w:r>
          </w:hyperlink>
        </w:p>
        <w:p w:rsidR="00B81A6C" w:rsidRDefault="00AE0AD2">
          <w:pPr>
            <w:pStyle w:val="Spistreci2"/>
            <w:tabs>
              <w:tab w:val="right" w:leader="dot" w:pos="9062"/>
            </w:tabs>
            <w:rPr>
              <w:noProof/>
              <w:sz w:val="22"/>
              <w:szCs w:val="22"/>
              <w:lang w:val="pl-PL" w:eastAsia="pl-PL" w:bidi="ar-SA"/>
            </w:rPr>
          </w:pPr>
          <w:hyperlink w:anchor="_Toc382399420" w:history="1">
            <w:r w:rsidR="00B81A6C" w:rsidRPr="00DE4A06">
              <w:rPr>
                <w:rStyle w:val="Hipercze"/>
                <w:b/>
                <w:noProof/>
                <w:lang w:val="pl-PL"/>
              </w:rPr>
              <w:t>II.1 Opis przedmiotu zamówienia</w:t>
            </w:r>
            <w:r w:rsidR="00B81A6C">
              <w:rPr>
                <w:noProof/>
                <w:webHidden/>
              </w:rPr>
              <w:tab/>
            </w:r>
            <w:r w:rsidR="00383979">
              <w:rPr>
                <w:noProof/>
                <w:webHidden/>
              </w:rPr>
              <w:fldChar w:fldCharType="begin"/>
            </w:r>
            <w:r w:rsidR="00B81A6C">
              <w:rPr>
                <w:noProof/>
                <w:webHidden/>
              </w:rPr>
              <w:instrText xml:space="preserve"> PAGEREF _Toc382399420 \h </w:instrText>
            </w:r>
            <w:r w:rsidR="00383979">
              <w:rPr>
                <w:noProof/>
                <w:webHidden/>
              </w:rPr>
            </w:r>
            <w:r w:rsidR="00383979">
              <w:rPr>
                <w:noProof/>
                <w:webHidden/>
              </w:rPr>
              <w:fldChar w:fldCharType="separate"/>
            </w:r>
            <w:r w:rsidR="00B81A6C">
              <w:rPr>
                <w:noProof/>
                <w:webHidden/>
              </w:rPr>
              <w:t>5</w:t>
            </w:r>
            <w:r w:rsidR="00383979">
              <w:rPr>
                <w:noProof/>
                <w:webHidden/>
              </w:rPr>
              <w:fldChar w:fldCharType="end"/>
            </w:r>
          </w:hyperlink>
        </w:p>
        <w:p w:rsidR="00B81A6C" w:rsidRDefault="00AE0AD2">
          <w:pPr>
            <w:pStyle w:val="Spistreci2"/>
            <w:tabs>
              <w:tab w:val="right" w:leader="dot" w:pos="9062"/>
            </w:tabs>
            <w:rPr>
              <w:noProof/>
              <w:sz w:val="22"/>
              <w:szCs w:val="22"/>
              <w:lang w:val="pl-PL" w:eastAsia="pl-PL" w:bidi="ar-SA"/>
            </w:rPr>
          </w:pPr>
          <w:hyperlink w:anchor="_Toc382399421" w:history="1">
            <w:r w:rsidR="00B81A6C" w:rsidRPr="00DE4A06">
              <w:rPr>
                <w:rStyle w:val="Hipercze"/>
                <w:b/>
                <w:noProof/>
                <w:lang w:val="pl-PL"/>
              </w:rPr>
              <w:t>II.2 Oznaczenie przedmiotu zamówienia według Wspólnego Słownika Zamówień (CPV)</w:t>
            </w:r>
            <w:r w:rsidR="00B81A6C">
              <w:rPr>
                <w:noProof/>
                <w:webHidden/>
              </w:rPr>
              <w:tab/>
            </w:r>
            <w:r w:rsidR="00383979">
              <w:rPr>
                <w:noProof/>
                <w:webHidden/>
              </w:rPr>
              <w:fldChar w:fldCharType="begin"/>
            </w:r>
            <w:r w:rsidR="00B81A6C">
              <w:rPr>
                <w:noProof/>
                <w:webHidden/>
              </w:rPr>
              <w:instrText xml:space="preserve"> PAGEREF _Toc382399421 \h </w:instrText>
            </w:r>
            <w:r w:rsidR="00383979">
              <w:rPr>
                <w:noProof/>
                <w:webHidden/>
              </w:rPr>
            </w:r>
            <w:r w:rsidR="00383979">
              <w:rPr>
                <w:noProof/>
                <w:webHidden/>
              </w:rPr>
              <w:fldChar w:fldCharType="separate"/>
            </w:r>
            <w:r w:rsidR="00B81A6C">
              <w:rPr>
                <w:noProof/>
                <w:webHidden/>
              </w:rPr>
              <w:t>9</w:t>
            </w:r>
            <w:r w:rsidR="00383979">
              <w:rPr>
                <w:noProof/>
                <w:webHidden/>
              </w:rPr>
              <w:fldChar w:fldCharType="end"/>
            </w:r>
          </w:hyperlink>
        </w:p>
        <w:p w:rsidR="00B81A6C" w:rsidRDefault="00AE0AD2">
          <w:pPr>
            <w:pStyle w:val="Spistreci2"/>
            <w:tabs>
              <w:tab w:val="right" w:leader="dot" w:pos="9062"/>
            </w:tabs>
            <w:rPr>
              <w:noProof/>
              <w:sz w:val="22"/>
              <w:szCs w:val="22"/>
              <w:lang w:val="pl-PL" w:eastAsia="pl-PL" w:bidi="ar-SA"/>
            </w:rPr>
          </w:pPr>
          <w:hyperlink w:anchor="_Toc382399422" w:history="1">
            <w:r w:rsidR="00B81A6C" w:rsidRPr="00DE4A06">
              <w:rPr>
                <w:rStyle w:val="Hipercze"/>
                <w:b/>
                <w:noProof/>
                <w:lang w:val="pl-PL"/>
              </w:rPr>
              <w:t>II.3 Termin wykonania zamówienia</w:t>
            </w:r>
            <w:r w:rsidR="00B81A6C">
              <w:rPr>
                <w:noProof/>
                <w:webHidden/>
              </w:rPr>
              <w:tab/>
            </w:r>
            <w:r w:rsidR="00383979">
              <w:rPr>
                <w:noProof/>
                <w:webHidden/>
              </w:rPr>
              <w:fldChar w:fldCharType="begin"/>
            </w:r>
            <w:r w:rsidR="00B81A6C">
              <w:rPr>
                <w:noProof/>
                <w:webHidden/>
              </w:rPr>
              <w:instrText xml:space="preserve"> PAGEREF _Toc382399422 \h </w:instrText>
            </w:r>
            <w:r w:rsidR="00383979">
              <w:rPr>
                <w:noProof/>
                <w:webHidden/>
              </w:rPr>
            </w:r>
            <w:r w:rsidR="00383979">
              <w:rPr>
                <w:noProof/>
                <w:webHidden/>
              </w:rPr>
              <w:fldChar w:fldCharType="separate"/>
            </w:r>
            <w:r w:rsidR="00B81A6C">
              <w:rPr>
                <w:noProof/>
                <w:webHidden/>
              </w:rPr>
              <w:t>10</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23" w:history="1">
            <w:r w:rsidR="00B81A6C" w:rsidRPr="00DE4A06">
              <w:rPr>
                <w:rStyle w:val="Hipercze"/>
                <w:noProof/>
                <w:lang w:val="pl-PL"/>
              </w:rPr>
              <w:t>Część III Warunki udziału w postępowaniu oraz opis sposobu dokonywania oceny spełnienia tych warunków</w:t>
            </w:r>
            <w:r w:rsidR="00B81A6C">
              <w:rPr>
                <w:noProof/>
                <w:webHidden/>
              </w:rPr>
              <w:tab/>
            </w:r>
            <w:r w:rsidR="00383979">
              <w:rPr>
                <w:noProof/>
                <w:webHidden/>
              </w:rPr>
              <w:fldChar w:fldCharType="begin"/>
            </w:r>
            <w:r w:rsidR="00B81A6C">
              <w:rPr>
                <w:noProof/>
                <w:webHidden/>
              </w:rPr>
              <w:instrText xml:space="preserve"> PAGEREF _Toc382399423 \h </w:instrText>
            </w:r>
            <w:r w:rsidR="00383979">
              <w:rPr>
                <w:noProof/>
                <w:webHidden/>
              </w:rPr>
            </w:r>
            <w:r w:rsidR="00383979">
              <w:rPr>
                <w:noProof/>
                <w:webHidden/>
              </w:rPr>
              <w:fldChar w:fldCharType="separate"/>
            </w:r>
            <w:r w:rsidR="00B81A6C">
              <w:rPr>
                <w:noProof/>
                <w:webHidden/>
              </w:rPr>
              <w:t>11</w:t>
            </w:r>
            <w:r w:rsidR="00383979">
              <w:rPr>
                <w:noProof/>
                <w:webHidden/>
              </w:rPr>
              <w:fldChar w:fldCharType="end"/>
            </w:r>
          </w:hyperlink>
        </w:p>
        <w:p w:rsidR="00B81A6C" w:rsidRDefault="00AE0AD2">
          <w:pPr>
            <w:pStyle w:val="Spistreci2"/>
            <w:tabs>
              <w:tab w:val="right" w:leader="dot" w:pos="9062"/>
            </w:tabs>
            <w:rPr>
              <w:noProof/>
              <w:sz w:val="22"/>
              <w:szCs w:val="22"/>
              <w:lang w:val="pl-PL" w:eastAsia="pl-PL" w:bidi="ar-SA"/>
            </w:rPr>
          </w:pPr>
          <w:hyperlink w:anchor="_Toc382399424" w:history="1">
            <w:r w:rsidR="00B81A6C" w:rsidRPr="00DE4A06">
              <w:rPr>
                <w:rStyle w:val="Hipercze"/>
                <w:b/>
                <w:noProof/>
                <w:lang w:val="pl-PL"/>
              </w:rPr>
              <w:t>III.1 Warunki udziału w postępowaniu oraz opis sposobu dokonywania oceny spełniania tych warunków</w:t>
            </w:r>
            <w:r w:rsidR="00B81A6C">
              <w:rPr>
                <w:noProof/>
                <w:webHidden/>
              </w:rPr>
              <w:tab/>
            </w:r>
            <w:r w:rsidR="00383979">
              <w:rPr>
                <w:noProof/>
                <w:webHidden/>
              </w:rPr>
              <w:fldChar w:fldCharType="begin"/>
            </w:r>
            <w:r w:rsidR="00B81A6C">
              <w:rPr>
                <w:noProof/>
                <w:webHidden/>
              </w:rPr>
              <w:instrText xml:space="preserve"> PAGEREF _Toc382399424 \h </w:instrText>
            </w:r>
            <w:r w:rsidR="00383979">
              <w:rPr>
                <w:noProof/>
                <w:webHidden/>
              </w:rPr>
            </w:r>
            <w:r w:rsidR="00383979">
              <w:rPr>
                <w:noProof/>
                <w:webHidden/>
              </w:rPr>
              <w:fldChar w:fldCharType="separate"/>
            </w:r>
            <w:r w:rsidR="00B81A6C">
              <w:rPr>
                <w:noProof/>
                <w:webHidden/>
              </w:rPr>
              <w:t>11</w:t>
            </w:r>
            <w:r w:rsidR="00383979">
              <w:rPr>
                <w:noProof/>
                <w:webHidden/>
              </w:rPr>
              <w:fldChar w:fldCharType="end"/>
            </w:r>
          </w:hyperlink>
        </w:p>
        <w:p w:rsidR="00B81A6C" w:rsidRDefault="00AE0AD2">
          <w:pPr>
            <w:pStyle w:val="Spistreci2"/>
            <w:tabs>
              <w:tab w:val="right" w:leader="dot" w:pos="9062"/>
            </w:tabs>
            <w:rPr>
              <w:noProof/>
              <w:sz w:val="22"/>
              <w:szCs w:val="22"/>
              <w:lang w:val="pl-PL" w:eastAsia="pl-PL" w:bidi="ar-SA"/>
            </w:rPr>
          </w:pPr>
          <w:hyperlink w:anchor="_Toc382399425" w:history="1">
            <w:r w:rsidR="00B81A6C" w:rsidRPr="00DE4A06">
              <w:rPr>
                <w:rStyle w:val="Hipercze"/>
                <w:b/>
                <w:noProof/>
                <w:lang w:val="pl-PL"/>
              </w:rPr>
              <w:t>III.2 Informacja o oświadczeniach lub dokumeNTach, jakie mają dostarczyć Wykonawcy w celu potwierdzenia spełnienia warunków udziału w postępowaniu oraz niepodlegania wykluczeniu na podstawie art. 24 ust. 1 ustawy</w:t>
            </w:r>
            <w:r w:rsidR="00B81A6C">
              <w:rPr>
                <w:noProof/>
                <w:webHidden/>
              </w:rPr>
              <w:tab/>
            </w:r>
            <w:r w:rsidR="00383979">
              <w:rPr>
                <w:noProof/>
                <w:webHidden/>
              </w:rPr>
              <w:fldChar w:fldCharType="begin"/>
            </w:r>
            <w:r w:rsidR="00B81A6C">
              <w:rPr>
                <w:noProof/>
                <w:webHidden/>
              </w:rPr>
              <w:instrText xml:space="preserve"> PAGEREF _Toc382399425 \h </w:instrText>
            </w:r>
            <w:r w:rsidR="00383979">
              <w:rPr>
                <w:noProof/>
                <w:webHidden/>
              </w:rPr>
            </w:r>
            <w:r w:rsidR="00383979">
              <w:rPr>
                <w:noProof/>
                <w:webHidden/>
              </w:rPr>
              <w:fldChar w:fldCharType="separate"/>
            </w:r>
            <w:r w:rsidR="00B81A6C">
              <w:rPr>
                <w:noProof/>
                <w:webHidden/>
              </w:rPr>
              <w:t>13</w:t>
            </w:r>
            <w:r w:rsidR="00383979">
              <w:rPr>
                <w:noProof/>
                <w:webHidden/>
              </w:rPr>
              <w:fldChar w:fldCharType="end"/>
            </w:r>
          </w:hyperlink>
        </w:p>
        <w:p w:rsidR="00B81A6C" w:rsidRDefault="00AE0AD2">
          <w:pPr>
            <w:pStyle w:val="Spistreci2"/>
            <w:tabs>
              <w:tab w:val="right" w:leader="dot" w:pos="9062"/>
            </w:tabs>
            <w:rPr>
              <w:noProof/>
              <w:sz w:val="22"/>
              <w:szCs w:val="22"/>
              <w:lang w:val="pl-PL" w:eastAsia="pl-PL" w:bidi="ar-SA"/>
            </w:rPr>
          </w:pPr>
          <w:hyperlink w:anchor="_Toc382399426" w:history="1">
            <w:r w:rsidR="00B81A6C" w:rsidRPr="00DE4A06">
              <w:rPr>
                <w:rStyle w:val="Hipercze"/>
                <w:b/>
                <w:noProof/>
                <w:lang w:val="pl-PL"/>
              </w:rPr>
              <w:t>III.3 Informacja o dokumentach składanych przez podmioty zagraniczne</w:t>
            </w:r>
            <w:r w:rsidR="00B81A6C">
              <w:rPr>
                <w:noProof/>
                <w:webHidden/>
              </w:rPr>
              <w:tab/>
            </w:r>
            <w:r w:rsidR="00383979">
              <w:rPr>
                <w:noProof/>
                <w:webHidden/>
              </w:rPr>
              <w:fldChar w:fldCharType="begin"/>
            </w:r>
            <w:r w:rsidR="00B81A6C">
              <w:rPr>
                <w:noProof/>
                <w:webHidden/>
              </w:rPr>
              <w:instrText xml:space="preserve"> PAGEREF _Toc382399426 \h </w:instrText>
            </w:r>
            <w:r w:rsidR="00383979">
              <w:rPr>
                <w:noProof/>
                <w:webHidden/>
              </w:rPr>
            </w:r>
            <w:r w:rsidR="00383979">
              <w:rPr>
                <w:noProof/>
                <w:webHidden/>
              </w:rPr>
              <w:fldChar w:fldCharType="separate"/>
            </w:r>
            <w:r w:rsidR="00B81A6C">
              <w:rPr>
                <w:noProof/>
                <w:webHidden/>
              </w:rPr>
              <w:t>15</w:t>
            </w:r>
            <w:r w:rsidR="00383979">
              <w:rPr>
                <w:noProof/>
                <w:webHidden/>
              </w:rPr>
              <w:fldChar w:fldCharType="end"/>
            </w:r>
          </w:hyperlink>
        </w:p>
        <w:p w:rsidR="00B81A6C" w:rsidRDefault="00AE0AD2">
          <w:pPr>
            <w:pStyle w:val="Spistreci2"/>
            <w:tabs>
              <w:tab w:val="right" w:leader="dot" w:pos="9062"/>
            </w:tabs>
            <w:rPr>
              <w:noProof/>
              <w:sz w:val="22"/>
              <w:szCs w:val="22"/>
              <w:lang w:val="pl-PL" w:eastAsia="pl-PL" w:bidi="ar-SA"/>
            </w:rPr>
          </w:pPr>
          <w:hyperlink w:anchor="_Toc382399427" w:history="1">
            <w:r w:rsidR="00B81A6C" w:rsidRPr="00DE4A06">
              <w:rPr>
                <w:rStyle w:val="Hipercze"/>
                <w:b/>
                <w:noProof/>
                <w:lang w:val="pl-PL"/>
              </w:rPr>
              <w:t>III.4 Informacje o formie składanych dokumentów</w:t>
            </w:r>
            <w:r w:rsidR="00B81A6C">
              <w:rPr>
                <w:noProof/>
                <w:webHidden/>
              </w:rPr>
              <w:tab/>
            </w:r>
            <w:r w:rsidR="00383979">
              <w:rPr>
                <w:noProof/>
                <w:webHidden/>
              </w:rPr>
              <w:fldChar w:fldCharType="begin"/>
            </w:r>
            <w:r w:rsidR="00B81A6C">
              <w:rPr>
                <w:noProof/>
                <w:webHidden/>
              </w:rPr>
              <w:instrText xml:space="preserve"> PAGEREF _Toc382399427 \h </w:instrText>
            </w:r>
            <w:r w:rsidR="00383979">
              <w:rPr>
                <w:noProof/>
                <w:webHidden/>
              </w:rPr>
            </w:r>
            <w:r w:rsidR="00383979">
              <w:rPr>
                <w:noProof/>
                <w:webHidden/>
              </w:rPr>
              <w:fldChar w:fldCharType="separate"/>
            </w:r>
            <w:r w:rsidR="00B81A6C">
              <w:rPr>
                <w:noProof/>
                <w:webHidden/>
              </w:rPr>
              <w:t>16</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28" w:history="1">
            <w:r w:rsidR="00B81A6C" w:rsidRPr="00DE4A06">
              <w:rPr>
                <w:rStyle w:val="Hipercze"/>
                <w:noProof/>
                <w:lang w:val="pl-PL"/>
              </w:rPr>
              <w:t>Część IV Informacje o sposobie porozumiewania się Zamawiającego z Wykonwcami oraz przekazywania oświadczeń lub dokumentów, a także wskazanie osób uprawnionych do porozumiwania się z wykonawcami</w:t>
            </w:r>
            <w:r w:rsidR="00B81A6C">
              <w:rPr>
                <w:noProof/>
                <w:webHidden/>
              </w:rPr>
              <w:tab/>
            </w:r>
            <w:r w:rsidR="00383979">
              <w:rPr>
                <w:noProof/>
                <w:webHidden/>
              </w:rPr>
              <w:fldChar w:fldCharType="begin"/>
            </w:r>
            <w:r w:rsidR="00B81A6C">
              <w:rPr>
                <w:noProof/>
                <w:webHidden/>
              </w:rPr>
              <w:instrText xml:space="preserve"> PAGEREF _Toc382399428 \h </w:instrText>
            </w:r>
            <w:r w:rsidR="00383979">
              <w:rPr>
                <w:noProof/>
                <w:webHidden/>
              </w:rPr>
            </w:r>
            <w:r w:rsidR="00383979">
              <w:rPr>
                <w:noProof/>
                <w:webHidden/>
              </w:rPr>
              <w:fldChar w:fldCharType="separate"/>
            </w:r>
            <w:r w:rsidR="00B81A6C">
              <w:rPr>
                <w:noProof/>
                <w:webHidden/>
              </w:rPr>
              <w:t>18</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29" w:history="1">
            <w:r w:rsidR="00B81A6C" w:rsidRPr="00DE4A06">
              <w:rPr>
                <w:rStyle w:val="Hipercze"/>
                <w:noProof/>
                <w:lang w:val="pl-PL"/>
              </w:rPr>
              <w:t>Część V Wymagania dotyczące wadium</w:t>
            </w:r>
            <w:r w:rsidR="00B81A6C">
              <w:rPr>
                <w:noProof/>
                <w:webHidden/>
              </w:rPr>
              <w:tab/>
            </w:r>
            <w:r w:rsidR="00383979">
              <w:rPr>
                <w:noProof/>
                <w:webHidden/>
              </w:rPr>
              <w:fldChar w:fldCharType="begin"/>
            </w:r>
            <w:r w:rsidR="00B81A6C">
              <w:rPr>
                <w:noProof/>
                <w:webHidden/>
              </w:rPr>
              <w:instrText xml:space="preserve"> PAGEREF _Toc382399429 \h </w:instrText>
            </w:r>
            <w:r w:rsidR="00383979">
              <w:rPr>
                <w:noProof/>
                <w:webHidden/>
              </w:rPr>
            </w:r>
            <w:r w:rsidR="00383979">
              <w:rPr>
                <w:noProof/>
                <w:webHidden/>
              </w:rPr>
              <w:fldChar w:fldCharType="separate"/>
            </w:r>
            <w:r w:rsidR="00B81A6C">
              <w:rPr>
                <w:noProof/>
                <w:webHidden/>
              </w:rPr>
              <w:t>20</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30" w:history="1">
            <w:r w:rsidR="00B81A6C" w:rsidRPr="00DE4A06">
              <w:rPr>
                <w:rStyle w:val="Hipercze"/>
                <w:noProof/>
                <w:lang w:val="pl-PL"/>
              </w:rPr>
              <w:t>Część VI Termin związania ofertą</w:t>
            </w:r>
            <w:r w:rsidR="00B81A6C">
              <w:rPr>
                <w:noProof/>
                <w:webHidden/>
              </w:rPr>
              <w:tab/>
            </w:r>
            <w:r w:rsidR="00383979">
              <w:rPr>
                <w:noProof/>
                <w:webHidden/>
              </w:rPr>
              <w:fldChar w:fldCharType="begin"/>
            </w:r>
            <w:r w:rsidR="00B81A6C">
              <w:rPr>
                <w:noProof/>
                <w:webHidden/>
              </w:rPr>
              <w:instrText xml:space="preserve"> PAGEREF _Toc382399430 \h </w:instrText>
            </w:r>
            <w:r w:rsidR="00383979">
              <w:rPr>
                <w:noProof/>
                <w:webHidden/>
              </w:rPr>
            </w:r>
            <w:r w:rsidR="00383979">
              <w:rPr>
                <w:noProof/>
                <w:webHidden/>
              </w:rPr>
              <w:fldChar w:fldCharType="separate"/>
            </w:r>
            <w:r w:rsidR="00B81A6C">
              <w:rPr>
                <w:noProof/>
                <w:webHidden/>
              </w:rPr>
              <w:t>22</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31" w:history="1">
            <w:r w:rsidR="00B81A6C" w:rsidRPr="00DE4A06">
              <w:rPr>
                <w:rStyle w:val="Hipercze"/>
                <w:noProof/>
                <w:lang w:val="pl-PL"/>
              </w:rPr>
              <w:t>Część VII Opis sposobu przygotowywania ofert</w:t>
            </w:r>
            <w:r w:rsidR="00B81A6C">
              <w:rPr>
                <w:noProof/>
                <w:webHidden/>
              </w:rPr>
              <w:tab/>
            </w:r>
            <w:r w:rsidR="00383979">
              <w:rPr>
                <w:noProof/>
                <w:webHidden/>
              </w:rPr>
              <w:fldChar w:fldCharType="begin"/>
            </w:r>
            <w:r w:rsidR="00B81A6C">
              <w:rPr>
                <w:noProof/>
                <w:webHidden/>
              </w:rPr>
              <w:instrText xml:space="preserve"> PAGEREF _Toc382399431 \h </w:instrText>
            </w:r>
            <w:r w:rsidR="00383979">
              <w:rPr>
                <w:noProof/>
                <w:webHidden/>
              </w:rPr>
            </w:r>
            <w:r w:rsidR="00383979">
              <w:rPr>
                <w:noProof/>
                <w:webHidden/>
              </w:rPr>
              <w:fldChar w:fldCharType="separate"/>
            </w:r>
            <w:r w:rsidR="00B81A6C">
              <w:rPr>
                <w:noProof/>
                <w:webHidden/>
              </w:rPr>
              <w:t>23</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32" w:history="1">
            <w:r w:rsidR="00B81A6C" w:rsidRPr="00DE4A06">
              <w:rPr>
                <w:rStyle w:val="Hipercze"/>
                <w:noProof/>
                <w:lang w:val="pl-PL"/>
              </w:rPr>
              <w:t>Część VIII Miejsce oraz termin składania i otwarcia ofert</w:t>
            </w:r>
            <w:r w:rsidR="00B81A6C">
              <w:rPr>
                <w:noProof/>
                <w:webHidden/>
              </w:rPr>
              <w:tab/>
            </w:r>
            <w:r w:rsidR="00383979">
              <w:rPr>
                <w:noProof/>
                <w:webHidden/>
              </w:rPr>
              <w:fldChar w:fldCharType="begin"/>
            </w:r>
            <w:r w:rsidR="00B81A6C">
              <w:rPr>
                <w:noProof/>
                <w:webHidden/>
              </w:rPr>
              <w:instrText xml:space="preserve"> PAGEREF _Toc382399432 \h </w:instrText>
            </w:r>
            <w:r w:rsidR="00383979">
              <w:rPr>
                <w:noProof/>
                <w:webHidden/>
              </w:rPr>
            </w:r>
            <w:r w:rsidR="00383979">
              <w:rPr>
                <w:noProof/>
                <w:webHidden/>
              </w:rPr>
              <w:fldChar w:fldCharType="separate"/>
            </w:r>
            <w:r w:rsidR="00B81A6C">
              <w:rPr>
                <w:noProof/>
                <w:webHidden/>
              </w:rPr>
              <w:t>26</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33" w:history="1">
            <w:r w:rsidR="00B81A6C" w:rsidRPr="00DE4A06">
              <w:rPr>
                <w:rStyle w:val="Hipercze"/>
                <w:noProof/>
                <w:lang w:val="pl-PL"/>
              </w:rPr>
              <w:t>Część IX Opis sposobu obliczenia ceny</w:t>
            </w:r>
            <w:r w:rsidR="00B81A6C">
              <w:rPr>
                <w:noProof/>
                <w:webHidden/>
              </w:rPr>
              <w:tab/>
            </w:r>
            <w:r w:rsidR="00383979">
              <w:rPr>
                <w:noProof/>
                <w:webHidden/>
              </w:rPr>
              <w:fldChar w:fldCharType="begin"/>
            </w:r>
            <w:r w:rsidR="00B81A6C">
              <w:rPr>
                <w:noProof/>
                <w:webHidden/>
              </w:rPr>
              <w:instrText xml:space="preserve"> PAGEREF _Toc382399433 \h </w:instrText>
            </w:r>
            <w:r w:rsidR="00383979">
              <w:rPr>
                <w:noProof/>
                <w:webHidden/>
              </w:rPr>
            </w:r>
            <w:r w:rsidR="00383979">
              <w:rPr>
                <w:noProof/>
                <w:webHidden/>
              </w:rPr>
              <w:fldChar w:fldCharType="separate"/>
            </w:r>
            <w:r w:rsidR="00B81A6C">
              <w:rPr>
                <w:noProof/>
                <w:webHidden/>
              </w:rPr>
              <w:t>27</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34" w:history="1">
            <w:r w:rsidR="00B81A6C" w:rsidRPr="00DE4A06">
              <w:rPr>
                <w:rStyle w:val="Hipercze"/>
                <w:noProof/>
                <w:lang w:val="pl-PL"/>
              </w:rPr>
              <w:t>Część X Opis kryteriów kórymi zamawiający będzie się kierował przy wyborze oferty, wraz z podaniem znaczenia tych kryteriów i sposobu oceny ofert</w:t>
            </w:r>
            <w:r w:rsidR="00B81A6C">
              <w:rPr>
                <w:noProof/>
                <w:webHidden/>
              </w:rPr>
              <w:tab/>
            </w:r>
            <w:r w:rsidR="00383979">
              <w:rPr>
                <w:noProof/>
                <w:webHidden/>
              </w:rPr>
              <w:fldChar w:fldCharType="begin"/>
            </w:r>
            <w:r w:rsidR="00B81A6C">
              <w:rPr>
                <w:noProof/>
                <w:webHidden/>
              </w:rPr>
              <w:instrText xml:space="preserve"> PAGEREF _Toc382399434 \h </w:instrText>
            </w:r>
            <w:r w:rsidR="00383979">
              <w:rPr>
                <w:noProof/>
                <w:webHidden/>
              </w:rPr>
            </w:r>
            <w:r w:rsidR="00383979">
              <w:rPr>
                <w:noProof/>
                <w:webHidden/>
              </w:rPr>
              <w:fldChar w:fldCharType="separate"/>
            </w:r>
            <w:r w:rsidR="00B81A6C">
              <w:rPr>
                <w:noProof/>
                <w:webHidden/>
              </w:rPr>
              <w:t>28</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35" w:history="1">
            <w:r w:rsidR="00B81A6C" w:rsidRPr="00DE4A06">
              <w:rPr>
                <w:rStyle w:val="Hipercze"/>
                <w:noProof/>
                <w:lang w:val="pl-PL"/>
              </w:rPr>
              <w:t>Część XI Informacje o formalnościach, jakie powinny zostać dopełnione po wyborze oferty w celu zawarcia umowy w sprawie zamówienia publicznego</w:t>
            </w:r>
            <w:r w:rsidR="00B81A6C">
              <w:rPr>
                <w:noProof/>
                <w:webHidden/>
              </w:rPr>
              <w:tab/>
            </w:r>
            <w:r w:rsidR="00383979">
              <w:rPr>
                <w:noProof/>
                <w:webHidden/>
              </w:rPr>
              <w:fldChar w:fldCharType="begin"/>
            </w:r>
            <w:r w:rsidR="00B81A6C">
              <w:rPr>
                <w:noProof/>
                <w:webHidden/>
              </w:rPr>
              <w:instrText xml:space="preserve"> PAGEREF _Toc382399435 \h </w:instrText>
            </w:r>
            <w:r w:rsidR="00383979">
              <w:rPr>
                <w:noProof/>
                <w:webHidden/>
              </w:rPr>
            </w:r>
            <w:r w:rsidR="00383979">
              <w:rPr>
                <w:noProof/>
                <w:webHidden/>
              </w:rPr>
              <w:fldChar w:fldCharType="separate"/>
            </w:r>
            <w:r w:rsidR="00B81A6C">
              <w:rPr>
                <w:noProof/>
                <w:webHidden/>
              </w:rPr>
              <w:t>30</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36" w:history="1">
            <w:r w:rsidR="00B81A6C" w:rsidRPr="00DE4A06">
              <w:rPr>
                <w:rStyle w:val="Hipercze"/>
                <w:noProof/>
                <w:lang w:val="pl-PL"/>
              </w:rPr>
              <w:t>Część XII Wymagania dotyczące zabezpieczenia nALEŻYTEGO WYKONANIA UMOWY</w:t>
            </w:r>
            <w:r w:rsidR="00B81A6C">
              <w:rPr>
                <w:noProof/>
                <w:webHidden/>
              </w:rPr>
              <w:tab/>
            </w:r>
            <w:r w:rsidR="00383979">
              <w:rPr>
                <w:noProof/>
                <w:webHidden/>
              </w:rPr>
              <w:fldChar w:fldCharType="begin"/>
            </w:r>
            <w:r w:rsidR="00B81A6C">
              <w:rPr>
                <w:noProof/>
                <w:webHidden/>
              </w:rPr>
              <w:instrText xml:space="preserve"> PAGEREF _Toc382399436 \h </w:instrText>
            </w:r>
            <w:r w:rsidR="00383979">
              <w:rPr>
                <w:noProof/>
                <w:webHidden/>
              </w:rPr>
            </w:r>
            <w:r w:rsidR="00383979">
              <w:rPr>
                <w:noProof/>
                <w:webHidden/>
              </w:rPr>
              <w:fldChar w:fldCharType="separate"/>
            </w:r>
            <w:r w:rsidR="00B81A6C">
              <w:rPr>
                <w:noProof/>
                <w:webHidden/>
              </w:rPr>
              <w:t>31</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37" w:history="1">
            <w:r w:rsidR="00B81A6C" w:rsidRPr="00DE4A06">
              <w:rPr>
                <w:rStyle w:val="Hipercze"/>
                <w:noProof/>
                <w:lang w:val="pl-PL"/>
              </w:rPr>
              <w:t>Część XIII Istotne dla stron postanowienia, które zostaną wprowadzone do treści zawieranej umowy</w:t>
            </w:r>
            <w:r w:rsidR="00B81A6C">
              <w:rPr>
                <w:noProof/>
                <w:webHidden/>
              </w:rPr>
              <w:tab/>
            </w:r>
            <w:r w:rsidR="00383979">
              <w:rPr>
                <w:noProof/>
                <w:webHidden/>
              </w:rPr>
              <w:fldChar w:fldCharType="begin"/>
            </w:r>
            <w:r w:rsidR="00B81A6C">
              <w:rPr>
                <w:noProof/>
                <w:webHidden/>
              </w:rPr>
              <w:instrText xml:space="preserve"> PAGEREF _Toc382399437 \h </w:instrText>
            </w:r>
            <w:r w:rsidR="00383979">
              <w:rPr>
                <w:noProof/>
                <w:webHidden/>
              </w:rPr>
            </w:r>
            <w:r w:rsidR="00383979">
              <w:rPr>
                <w:noProof/>
                <w:webHidden/>
              </w:rPr>
              <w:fldChar w:fldCharType="separate"/>
            </w:r>
            <w:r w:rsidR="00B81A6C">
              <w:rPr>
                <w:noProof/>
                <w:webHidden/>
              </w:rPr>
              <w:t>32</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38" w:history="1">
            <w:r w:rsidR="00B81A6C" w:rsidRPr="00DE4A06">
              <w:rPr>
                <w:rStyle w:val="Hipercze"/>
                <w:noProof/>
                <w:lang w:val="pl-PL"/>
              </w:rPr>
              <w:t>Część XIV Pouczenie o środkach ochrony prawnej przysługujących wykonawcy w toku postępowania o udzielenie zamówienia</w:t>
            </w:r>
            <w:r w:rsidR="00B81A6C">
              <w:rPr>
                <w:noProof/>
                <w:webHidden/>
              </w:rPr>
              <w:tab/>
            </w:r>
            <w:r w:rsidR="00383979">
              <w:rPr>
                <w:noProof/>
                <w:webHidden/>
              </w:rPr>
              <w:fldChar w:fldCharType="begin"/>
            </w:r>
            <w:r w:rsidR="00B81A6C">
              <w:rPr>
                <w:noProof/>
                <w:webHidden/>
              </w:rPr>
              <w:instrText xml:space="preserve"> PAGEREF _Toc382399438 \h </w:instrText>
            </w:r>
            <w:r w:rsidR="00383979">
              <w:rPr>
                <w:noProof/>
                <w:webHidden/>
              </w:rPr>
            </w:r>
            <w:r w:rsidR="00383979">
              <w:rPr>
                <w:noProof/>
                <w:webHidden/>
              </w:rPr>
              <w:fldChar w:fldCharType="separate"/>
            </w:r>
            <w:r w:rsidR="00B81A6C">
              <w:rPr>
                <w:noProof/>
                <w:webHidden/>
              </w:rPr>
              <w:t>33</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39" w:history="1">
            <w:r w:rsidR="00B81A6C" w:rsidRPr="00DE4A06">
              <w:rPr>
                <w:rStyle w:val="Hipercze"/>
                <w:noProof/>
                <w:lang w:val="pl-PL"/>
              </w:rPr>
              <w:t>Część XV Opis części zamówienia</w:t>
            </w:r>
            <w:r w:rsidR="00B81A6C">
              <w:rPr>
                <w:noProof/>
                <w:webHidden/>
              </w:rPr>
              <w:tab/>
            </w:r>
            <w:r w:rsidR="00383979">
              <w:rPr>
                <w:noProof/>
                <w:webHidden/>
              </w:rPr>
              <w:fldChar w:fldCharType="begin"/>
            </w:r>
            <w:r w:rsidR="00B81A6C">
              <w:rPr>
                <w:noProof/>
                <w:webHidden/>
              </w:rPr>
              <w:instrText xml:space="preserve"> PAGEREF _Toc382399439 \h </w:instrText>
            </w:r>
            <w:r w:rsidR="00383979">
              <w:rPr>
                <w:noProof/>
                <w:webHidden/>
              </w:rPr>
            </w:r>
            <w:r w:rsidR="00383979">
              <w:rPr>
                <w:noProof/>
                <w:webHidden/>
              </w:rPr>
              <w:fldChar w:fldCharType="separate"/>
            </w:r>
            <w:r w:rsidR="00B81A6C">
              <w:rPr>
                <w:noProof/>
                <w:webHidden/>
              </w:rPr>
              <w:t>35</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40" w:history="1">
            <w:r w:rsidR="00B81A6C" w:rsidRPr="00DE4A06">
              <w:rPr>
                <w:rStyle w:val="Hipercze"/>
                <w:noProof/>
                <w:lang w:val="pl-PL"/>
              </w:rPr>
              <w:t>Część XVI Informacje dotyczące umowy ramowej</w:t>
            </w:r>
            <w:r w:rsidR="00B81A6C">
              <w:rPr>
                <w:noProof/>
                <w:webHidden/>
              </w:rPr>
              <w:tab/>
            </w:r>
            <w:r w:rsidR="00383979">
              <w:rPr>
                <w:noProof/>
                <w:webHidden/>
              </w:rPr>
              <w:fldChar w:fldCharType="begin"/>
            </w:r>
            <w:r w:rsidR="00B81A6C">
              <w:rPr>
                <w:noProof/>
                <w:webHidden/>
              </w:rPr>
              <w:instrText xml:space="preserve"> PAGEREF _Toc382399440 \h </w:instrText>
            </w:r>
            <w:r w:rsidR="00383979">
              <w:rPr>
                <w:noProof/>
                <w:webHidden/>
              </w:rPr>
            </w:r>
            <w:r w:rsidR="00383979">
              <w:rPr>
                <w:noProof/>
                <w:webHidden/>
              </w:rPr>
              <w:fldChar w:fldCharType="separate"/>
            </w:r>
            <w:r w:rsidR="00B81A6C">
              <w:rPr>
                <w:noProof/>
                <w:webHidden/>
              </w:rPr>
              <w:t>36</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41" w:history="1">
            <w:r w:rsidR="00B81A6C" w:rsidRPr="00DE4A06">
              <w:rPr>
                <w:rStyle w:val="Hipercze"/>
                <w:noProof/>
                <w:lang w:val="pl-PL"/>
              </w:rPr>
              <w:t>Część XVII Informacja o przewidywanych zamówieniach uzupełniających</w:t>
            </w:r>
            <w:r w:rsidR="00B81A6C">
              <w:rPr>
                <w:noProof/>
                <w:webHidden/>
              </w:rPr>
              <w:tab/>
            </w:r>
            <w:r w:rsidR="00383979">
              <w:rPr>
                <w:noProof/>
                <w:webHidden/>
              </w:rPr>
              <w:fldChar w:fldCharType="begin"/>
            </w:r>
            <w:r w:rsidR="00B81A6C">
              <w:rPr>
                <w:noProof/>
                <w:webHidden/>
              </w:rPr>
              <w:instrText xml:space="preserve"> PAGEREF _Toc382399441 \h </w:instrText>
            </w:r>
            <w:r w:rsidR="00383979">
              <w:rPr>
                <w:noProof/>
                <w:webHidden/>
              </w:rPr>
            </w:r>
            <w:r w:rsidR="00383979">
              <w:rPr>
                <w:noProof/>
                <w:webHidden/>
              </w:rPr>
              <w:fldChar w:fldCharType="separate"/>
            </w:r>
            <w:r w:rsidR="00B81A6C">
              <w:rPr>
                <w:noProof/>
                <w:webHidden/>
              </w:rPr>
              <w:t>36</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42" w:history="1">
            <w:r w:rsidR="00B81A6C" w:rsidRPr="00DE4A06">
              <w:rPr>
                <w:rStyle w:val="Hipercze"/>
                <w:noProof/>
                <w:lang w:val="pl-PL"/>
              </w:rPr>
              <w:t>Część XVIII Informacja o ofertach wariantowych</w:t>
            </w:r>
            <w:r w:rsidR="00B81A6C">
              <w:rPr>
                <w:noProof/>
                <w:webHidden/>
              </w:rPr>
              <w:tab/>
            </w:r>
            <w:r w:rsidR="00383979">
              <w:rPr>
                <w:noProof/>
                <w:webHidden/>
              </w:rPr>
              <w:fldChar w:fldCharType="begin"/>
            </w:r>
            <w:r w:rsidR="00B81A6C">
              <w:rPr>
                <w:noProof/>
                <w:webHidden/>
              </w:rPr>
              <w:instrText xml:space="preserve"> PAGEREF _Toc382399442 \h </w:instrText>
            </w:r>
            <w:r w:rsidR="00383979">
              <w:rPr>
                <w:noProof/>
                <w:webHidden/>
              </w:rPr>
            </w:r>
            <w:r w:rsidR="00383979">
              <w:rPr>
                <w:noProof/>
                <w:webHidden/>
              </w:rPr>
              <w:fldChar w:fldCharType="separate"/>
            </w:r>
            <w:r w:rsidR="00B81A6C">
              <w:rPr>
                <w:noProof/>
                <w:webHidden/>
              </w:rPr>
              <w:t>36</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43" w:history="1">
            <w:r w:rsidR="00B81A6C" w:rsidRPr="00DE4A06">
              <w:rPr>
                <w:rStyle w:val="Hipercze"/>
                <w:noProof/>
                <w:lang w:val="pl-PL"/>
              </w:rPr>
              <w:t>Część XIX Informacje dotyczące aukcji elektronicznej</w:t>
            </w:r>
            <w:r w:rsidR="00B81A6C">
              <w:rPr>
                <w:noProof/>
                <w:webHidden/>
              </w:rPr>
              <w:tab/>
            </w:r>
            <w:r w:rsidR="00383979">
              <w:rPr>
                <w:noProof/>
                <w:webHidden/>
              </w:rPr>
              <w:fldChar w:fldCharType="begin"/>
            </w:r>
            <w:r w:rsidR="00B81A6C">
              <w:rPr>
                <w:noProof/>
                <w:webHidden/>
              </w:rPr>
              <w:instrText xml:space="preserve"> PAGEREF _Toc382399443 \h </w:instrText>
            </w:r>
            <w:r w:rsidR="00383979">
              <w:rPr>
                <w:noProof/>
                <w:webHidden/>
              </w:rPr>
            </w:r>
            <w:r w:rsidR="00383979">
              <w:rPr>
                <w:noProof/>
                <w:webHidden/>
              </w:rPr>
              <w:fldChar w:fldCharType="separate"/>
            </w:r>
            <w:r w:rsidR="00B81A6C">
              <w:rPr>
                <w:noProof/>
                <w:webHidden/>
              </w:rPr>
              <w:t>36</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44" w:history="1">
            <w:r w:rsidR="00B81A6C" w:rsidRPr="00DE4A06">
              <w:rPr>
                <w:rStyle w:val="Hipercze"/>
                <w:noProof/>
                <w:lang w:val="pl-PL"/>
              </w:rPr>
              <w:t>Część XX Informacje dotyczące walut obcych, w jakich mogą być prowadzone rpzliczenia między Zamawiającym a Wykonawcą</w:t>
            </w:r>
            <w:r w:rsidR="00B81A6C">
              <w:rPr>
                <w:noProof/>
                <w:webHidden/>
              </w:rPr>
              <w:tab/>
            </w:r>
            <w:r w:rsidR="00383979">
              <w:rPr>
                <w:noProof/>
                <w:webHidden/>
              </w:rPr>
              <w:fldChar w:fldCharType="begin"/>
            </w:r>
            <w:r w:rsidR="00B81A6C">
              <w:rPr>
                <w:noProof/>
                <w:webHidden/>
              </w:rPr>
              <w:instrText xml:space="preserve"> PAGEREF _Toc382399444 \h </w:instrText>
            </w:r>
            <w:r w:rsidR="00383979">
              <w:rPr>
                <w:noProof/>
                <w:webHidden/>
              </w:rPr>
            </w:r>
            <w:r w:rsidR="00383979">
              <w:rPr>
                <w:noProof/>
                <w:webHidden/>
              </w:rPr>
              <w:fldChar w:fldCharType="separate"/>
            </w:r>
            <w:r w:rsidR="00B81A6C">
              <w:rPr>
                <w:noProof/>
                <w:webHidden/>
              </w:rPr>
              <w:t>36</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45" w:history="1">
            <w:r w:rsidR="00B81A6C" w:rsidRPr="00DE4A06">
              <w:rPr>
                <w:rStyle w:val="Hipercze"/>
                <w:noProof/>
                <w:lang w:val="pl-PL"/>
              </w:rPr>
              <w:t>Część XXI Wysokość zwrotu kosztów udziału w postępowaniu</w:t>
            </w:r>
            <w:r w:rsidR="00B81A6C">
              <w:rPr>
                <w:noProof/>
                <w:webHidden/>
              </w:rPr>
              <w:tab/>
            </w:r>
            <w:r w:rsidR="00383979">
              <w:rPr>
                <w:noProof/>
                <w:webHidden/>
              </w:rPr>
              <w:fldChar w:fldCharType="begin"/>
            </w:r>
            <w:r w:rsidR="00B81A6C">
              <w:rPr>
                <w:noProof/>
                <w:webHidden/>
              </w:rPr>
              <w:instrText xml:space="preserve"> PAGEREF _Toc382399445 \h </w:instrText>
            </w:r>
            <w:r w:rsidR="00383979">
              <w:rPr>
                <w:noProof/>
                <w:webHidden/>
              </w:rPr>
            </w:r>
            <w:r w:rsidR="00383979">
              <w:rPr>
                <w:noProof/>
                <w:webHidden/>
              </w:rPr>
              <w:fldChar w:fldCharType="separate"/>
            </w:r>
            <w:r w:rsidR="00B81A6C">
              <w:rPr>
                <w:noProof/>
                <w:webHidden/>
              </w:rPr>
              <w:t>36</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46" w:history="1">
            <w:r w:rsidR="00B81A6C" w:rsidRPr="00DE4A06">
              <w:rPr>
                <w:rStyle w:val="Hipercze"/>
                <w:noProof/>
                <w:lang w:val="pl-PL"/>
              </w:rPr>
              <w:t>Część XXII Informacje o wymaganiach, o których mowa w art. 29 ust. 4 ustawy</w:t>
            </w:r>
            <w:r w:rsidR="00B81A6C">
              <w:rPr>
                <w:noProof/>
                <w:webHidden/>
              </w:rPr>
              <w:tab/>
            </w:r>
            <w:r w:rsidR="00383979">
              <w:rPr>
                <w:noProof/>
                <w:webHidden/>
              </w:rPr>
              <w:fldChar w:fldCharType="begin"/>
            </w:r>
            <w:r w:rsidR="00B81A6C">
              <w:rPr>
                <w:noProof/>
                <w:webHidden/>
              </w:rPr>
              <w:instrText xml:space="preserve"> PAGEREF _Toc382399446 \h </w:instrText>
            </w:r>
            <w:r w:rsidR="00383979">
              <w:rPr>
                <w:noProof/>
                <w:webHidden/>
              </w:rPr>
            </w:r>
            <w:r w:rsidR="00383979">
              <w:rPr>
                <w:noProof/>
                <w:webHidden/>
              </w:rPr>
              <w:fldChar w:fldCharType="separate"/>
            </w:r>
            <w:r w:rsidR="00B81A6C">
              <w:rPr>
                <w:noProof/>
                <w:webHidden/>
              </w:rPr>
              <w:t>36</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47" w:history="1">
            <w:r w:rsidR="00B81A6C" w:rsidRPr="00DE4A06">
              <w:rPr>
                <w:rStyle w:val="Hipercze"/>
                <w:noProof/>
                <w:lang w:val="pl-PL"/>
              </w:rPr>
              <w:t>Część XXIII Informacje o obowiązku osobistego wykonania przez wykonawcę kluczowych części zamówienia</w:t>
            </w:r>
            <w:r w:rsidR="00B81A6C">
              <w:rPr>
                <w:noProof/>
                <w:webHidden/>
              </w:rPr>
              <w:tab/>
            </w:r>
            <w:r w:rsidR="00383979">
              <w:rPr>
                <w:noProof/>
                <w:webHidden/>
              </w:rPr>
              <w:fldChar w:fldCharType="begin"/>
            </w:r>
            <w:r w:rsidR="00B81A6C">
              <w:rPr>
                <w:noProof/>
                <w:webHidden/>
              </w:rPr>
              <w:instrText xml:space="preserve"> PAGEREF _Toc382399447 \h </w:instrText>
            </w:r>
            <w:r w:rsidR="00383979">
              <w:rPr>
                <w:noProof/>
                <w:webHidden/>
              </w:rPr>
            </w:r>
            <w:r w:rsidR="00383979">
              <w:rPr>
                <w:noProof/>
                <w:webHidden/>
              </w:rPr>
              <w:fldChar w:fldCharType="separate"/>
            </w:r>
            <w:r w:rsidR="00B81A6C">
              <w:rPr>
                <w:noProof/>
                <w:webHidden/>
              </w:rPr>
              <w:t>36</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48" w:history="1">
            <w:r w:rsidR="00B81A6C" w:rsidRPr="00DE4A06">
              <w:rPr>
                <w:rStyle w:val="Hipercze"/>
                <w:noProof/>
                <w:lang w:val="pl-PL"/>
              </w:rPr>
              <w:t>Część XXIV Informacja o żądaniu wskazania przez Wykonawcę  w ofercie części zamówienia, której wykonanie powierzy podwykonawcom</w:t>
            </w:r>
            <w:r w:rsidR="00B81A6C">
              <w:rPr>
                <w:noProof/>
                <w:webHidden/>
              </w:rPr>
              <w:tab/>
            </w:r>
            <w:r w:rsidR="00383979">
              <w:rPr>
                <w:noProof/>
                <w:webHidden/>
              </w:rPr>
              <w:fldChar w:fldCharType="begin"/>
            </w:r>
            <w:r w:rsidR="00B81A6C">
              <w:rPr>
                <w:noProof/>
                <w:webHidden/>
              </w:rPr>
              <w:instrText xml:space="preserve"> PAGEREF _Toc382399448 \h </w:instrText>
            </w:r>
            <w:r w:rsidR="00383979">
              <w:rPr>
                <w:noProof/>
                <w:webHidden/>
              </w:rPr>
            </w:r>
            <w:r w:rsidR="00383979">
              <w:rPr>
                <w:noProof/>
                <w:webHidden/>
              </w:rPr>
              <w:fldChar w:fldCharType="separate"/>
            </w:r>
            <w:r w:rsidR="00B81A6C">
              <w:rPr>
                <w:noProof/>
                <w:webHidden/>
              </w:rPr>
              <w:t>37</w:t>
            </w:r>
            <w:r w:rsidR="00383979">
              <w:rPr>
                <w:noProof/>
                <w:webHidden/>
              </w:rPr>
              <w:fldChar w:fldCharType="end"/>
            </w:r>
          </w:hyperlink>
        </w:p>
        <w:p w:rsidR="00B81A6C" w:rsidRDefault="00AE0AD2">
          <w:pPr>
            <w:pStyle w:val="Spistreci1"/>
            <w:tabs>
              <w:tab w:val="right" w:leader="dot" w:pos="9062"/>
            </w:tabs>
            <w:rPr>
              <w:noProof/>
              <w:sz w:val="22"/>
              <w:szCs w:val="22"/>
              <w:lang w:val="pl-PL" w:eastAsia="pl-PL" w:bidi="ar-SA"/>
            </w:rPr>
          </w:pPr>
          <w:hyperlink w:anchor="_Toc382399449" w:history="1">
            <w:r w:rsidR="00B81A6C" w:rsidRPr="00DE4A06">
              <w:rPr>
                <w:rStyle w:val="Hipercze"/>
                <w:noProof/>
                <w:lang w:val="pl-PL"/>
              </w:rPr>
              <w:t>Część XXV Informacje dodatkowe</w:t>
            </w:r>
            <w:r w:rsidR="00B81A6C">
              <w:rPr>
                <w:noProof/>
                <w:webHidden/>
              </w:rPr>
              <w:tab/>
            </w:r>
            <w:r w:rsidR="00383979">
              <w:rPr>
                <w:noProof/>
                <w:webHidden/>
              </w:rPr>
              <w:fldChar w:fldCharType="begin"/>
            </w:r>
            <w:r w:rsidR="00B81A6C">
              <w:rPr>
                <w:noProof/>
                <w:webHidden/>
              </w:rPr>
              <w:instrText xml:space="preserve"> PAGEREF _Toc382399449 \h </w:instrText>
            </w:r>
            <w:r w:rsidR="00383979">
              <w:rPr>
                <w:noProof/>
                <w:webHidden/>
              </w:rPr>
            </w:r>
            <w:r w:rsidR="00383979">
              <w:rPr>
                <w:noProof/>
                <w:webHidden/>
              </w:rPr>
              <w:fldChar w:fldCharType="separate"/>
            </w:r>
            <w:r w:rsidR="00B81A6C">
              <w:rPr>
                <w:noProof/>
                <w:webHidden/>
              </w:rPr>
              <w:t>37</w:t>
            </w:r>
            <w:r w:rsidR="00383979">
              <w:rPr>
                <w:noProof/>
                <w:webHidden/>
              </w:rPr>
              <w:fldChar w:fldCharType="end"/>
            </w:r>
          </w:hyperlink>
        </w:p>
        <w:p w:rsidR="00526A10" w:rsidRDefault="00383979">
          <w:pPr>
            <w:rPr>
              <w:lang w:val="pl-PL"/>
            </w:rPr>
          </w:pPr>
          <w:r>
            <w:rPr>
              <w:lang w:val="pl-PL"/>
            </w:rPr>
            <w:fldChar w:fldCharType="end"/>
          </w:r>
        </w:p>
      </w:sdtContent>
    </w:sdt>
    <w:p w:rsidR="00526A10" w:rsidRDefault="00526A10">
      <w:pPr>
        <w:rPr>
          <w:lang w:val="pl-PL"/>
        </w:rPr>
      </w:pPr>
    </w:p>
    <w:p w:rsidR="00526A10" w:rsidRDefault="00526A10">
      <w:pPr>
        <w:rPr>
          <w:rFonts w:ascii="Arial" w:hAnsi="Arial" w:cs="Arial"/>
          <w:i/>
          <w:iCs/>
          <w:sz w:val="22"/>
          <w:szCs w:val="22"/>
          <w:lang w:val="pl-PL"/>
        </w:rPr>
      </w:pPr>
      <w:r>
        <w:rPr>
          <w:lang w:val="pl-PL"/>
        </w:rPr>
        <w:br w:type="page"/>
      </w:r>
    </w:p>
    <w:p w:rsidR="007268DF" w:rsidRDefault="00A41490" w:rsidP="00526A10">
      <w:pPr>
        <w:pStyle w:val="Nagwek1"/>
        <w:jc w:val="center"/>
        <w:rPr>
          <w:sz w:val="28"/>
          <w:szCs w:val="28"/>
          <w:lang w:val="pl-PL"/>
        </w:rPr>
      </w:pPr>
      <w:bookmarkStart w:id="0" w:name="_Toc382399416"/>
      <w:r>
        <w:rPr>
          <w:sz w:val="28"/>
          <w:szCs w:val="28"/>
          <w:lang w:val="pl-PL"/>
        </w:rPr>
        <w:lastRenderedPageBreak/>
        <w:t>Część I</w:t>
      </w:r>
      <w:r w:rsidR="00F455D3">
        <w:rPr>
          <w:sz w:val="28"/>
          <w:szCs w:val="28"/>
          <w:lang w:val="pl-PL"/>
        </w:rPr>
        <w:t xml:space="preserve"> </w:t>
      </w:r>
      <w:r w:rsidR="00053647" w:rsidRPr="00F605EF">
        <w:rPr>
          <w:sz w:val="24"/>
          <w:szCs w:val="24"/>
          <w:lang w:val="pl-PL"/>
        </w:rPr>
        <w:t>P</w:t>
      </w:r>
      <w:r w:rsidR="00B7722D" w:rsidRPr="00F605EF">
        <w:rPr>
          <w:sz w:val="24"/>
          <w:szCs w:val="24"/>
          <w:lang w:val="pl-PL"/>
        </w:rPr>
        <w:t>ostanowienia ogólne</w:t>
      </w:r>
      <w:bookmarkEnd w:id="0"/>
    </w:p>
    <w:p w:rsidR="00526A10" w:rsidRPr="00526A10" w:rsidRDefault="00D237B6" w:rsidP="00526A10">
      <w:pPr>
        <w:pStyle w:val="Nagwek2"/>
        <w:rPr>
          <w:b/>
          <w:lang w:val="pl-PL"/>
        </w:rPr>
      </w:pPr>
      <w:bookmarkStart w:id="1" w:name="_Toc382399417"/>
      <w:r>
        <w:rPr>
          <w:b/>
          <w:lang w:val="pl-PL"/>
        </w:rPr>
        <w:t xml:space="preserve">I.1 </w:t>
      </w:r>
      <w:r w:rsidR="00526A10" w:rsidRPr="00526A10">
        <w:rPr>
          <w:b/>
          <w:lang w:val="pl-PL"/>
        </w:rPr>
        <w:t>Nazwa i adres zamawiającego</w:t>
      </w:r>
      <w:bookmarkEnd w:id="1"/>
    </w:p>
    <w:p w:rsidR="001E315E" w:rsidRDefault="001E315E" w:rsidP="001E315E">
      <w:pPr>
        <w:spacing w:before="0" w:after="0" w:line="240" w:lineRule="auto"/>
        <w:jc w:val="both"/>
        <w:rPr>
          <w:rFonts w:ascii="Arial" w:hAnsi="Arial" w:cs="Arial"/>
          <w:sz w:val="22"/>
          <w:szCs w:val="22"/>
          <w:lang w:val="pl-PL"/>
        </w:rPr>
      </w:pPr>
    </w:p>
    <w:p w:rsidR="001E315E" w:rsidRDefault="001E315E" w:rsidP="00C84486">
      <w:pPr>
        <w:spacing w:before="0" w:after="0"/>
        <w:jc w:val="both"/>
        <w:rPr>
          <w:rFonts w:cs="Arial"/>
          <w:sz w:val="22"/>
          <w:szCs w:val="22"/>
          <w:lang w:val="pl-PL"/>
        </w:rPr>
      </w:pPr>
      <w:r w:rsidRPr="001E315E">
        <w:rPr>
          <w:rFonts w:cs="Arial"/>
          <w:sz w:val="22"/>
          <w:szCs w:val="22"/>
          <w:lang w:val="pl-PL"/>
        </w:rPr>
        <w:t>Zamawiającym jest Gmina Biłgoraj, z siedzibą w Biłgoraju, ul. Kościuszki 88, 23-400 Biłgoraj, powiat biłgorajski, województwo lubelskie</w:t>
      </w:r>
      <w:r w:rsidR="00DF4F23">
        <w:rPr>
          <w:rFonts w:cs="Arial"/>
          <w:sz w:val="22"/>
          <w:szCs w:val="22"/>
          <w:lang w:val="pl-PL"/>
        </w:rPr>
        <w:t>.</w:t>
      </w:r>
    </w:p>
    <w:p w:rsidR="00C84486" w:rsidRDefault="00C84486" w:rsidP="00C84486">
      <w:pPr>
        <w:spacing w:before="0" w:after="0"/>
        <w:jc w:val="both"/>
        <w:rPr>
          <w:rFonts w:cs="Arial"/>
          <w:sz w:val="22"/>
          <w:szCs w:val="22"/>
          <w:lang w:val="pl-PL"/>
        </w:rPr>
      </w:pPr>
    </w:p>
    <w:p w:rsidR="001E315E" w:rsidRDefault="001E315E" w:rsidP="00C84486">
      <w:pPr>
        <w:spacing w:before="0" w:after="0"/>
        <w:jc w:val="both"/>
        <w:rPr>
          <w:rFonts w:cs="Arial"/>
          <w:sz w:val="22"/>
          <w:szCs w:val="22"/>
        </w:rPr>
      </w:pPr>
      <w:proofErr w:type="spellStart"/>
      <w:r w:rsidRPr="001E315E">
        <w:rPr>
          <w:rFonts w:cs="Arial"/>
          <w:sz w:val="22"/>
          <w:szCs w:val="22"/>
        </w:rPr>
        <w:t>Regon</w:t>
      </w:r>
      <w:proofErr w:type="spellEnd"/>
      <w:r w:rsidRPr="001E315E">
        <w:rPr>
          <w:rFonts w:cs="Arial"/>
          <w:sz w:val="22"/>
          <w:szCs w:val="22"/>
        </w:rPr>
        <w:t xml:space="preserve"> 950369037; NIP: 9182029131.</w:t>
      </w:r>
    </w:p>
    <w:p w:rsidR="00C84486" w:rsidRDefault="00C84486" w:rsidP="00C84486">
      <w:pPr>
        <w:spacing w:before="0" w:after="0"/>
        <w:jc w:val="both"/>
        <w:rPr>
          <w:rFonts w:cs="Arial"/>
          <w:sz w:val="22"/>
          <w:szCs w:val="22"/>
        </w:rPr>
      </w:pPr>
    </w:p>
    <w:p w:rsidR="001E315E" w:rsidRDefault="001E315E" w:rsidP="00C84486">
      <w:pPr>
        <w:spacing w:before="0" w:after="0"/>
        <w:jc w:val="both"/>
        <w:rPr>
          <w:rFonts w:cs="Arial"/>
          <w:sz w:val="22"/>
          <w:szCs w:val="22"/>
        </w:rPr>
      </w:pPr>
      <w:r w:rsidRPr="001E315E">
        <w:rPr>
          <w:rFonts w:cs="Arial"/>
          <w:sz w:val="22"/>
          <w:szCs w:val="22"/>
        </w:rPr>
        <w:t>Tel. 8</w:t>
      </w:r>
      <w:r w:rsidR="00DF4F23">
        <w:rPr>
          <w:rFonts w:cs="Arial"/>
          <w:sz w:val="22"/>
          <w:szCs w:val="22"/>
        </w:rPr>
        <w:t>4 688 28 30, fax: 84 686 35 84.</w:t>
      </w:r>
    </w:p>
    <w:p w:rsidR="00C84486" w:rsidRDefault="00C84486" w:rsidP="00C84486">
      <w:pPr>
        <w:spacing w:before="0" w:after="0"/>
        <w:jc w:val="both"/>
        <w:rPr>
          <w:rFonts w:cs="Arial"/>
          <w:sz w:val="22"/>
          <w:szCs w:val="22"/>
        </w:rPr>
      </w:pPr>
    </w:p>
    <w:p w:rsidR="001E315E" w:rsidRDefault="001E315E" w:rsidP="00C84486">
      <w:pPr>
        <w:spacing w:before="0" w:after="0"/>
        <w:jc w:val="both"/>
      </w:pPr>
      <w:r w:rsidRPr="001E315E">
        <w:rPr>
          <w:rFonts w:cs="Arial"/>
          <w:sz w:val="22"/>
          <w:szCs w:val="22"/>
        </w:rPr>
        <w:t xml:space="preserve">e-mail: </w:t>
      </w:r>
      <w:hyperlink r:id="rId9" w:history="1">
        <w:r w:rsidRPr="001E315E">
          <w:rPr>
            <w:rStyle w:val="Hipercze"/>
            <w:rFonts w:cs="Arial"/>
            <w:sz w:val="22"/>
            <w:szCs w:val="22"/>
          </w:rPr>
          <w:t>sekretariat@gminabilgoraj.pl</w:t>
        </w:r>
      </w:hyperlink>
    </w:p>
    <w:p w:rsidR="005D4154" w:rsidRDefault="005D4154" w:rsidP="00C84486">
      <w:pPr>
        <w:spacing w:before="0" w:after="0"/>
        <w:jc w:val="both"/>
      </w:pPr>
    </w:p>
    <w:p w:rsidR="005D4154" w:rsidRPr="005D4154" w:rsidRDefault="005D4154" w:rsidP="00C84486">
      <w:pPr>
        <w:spacing w:before="0" w:after="0"/>
        <w:jc w:val="both"/>
        <w:rPr>
          <w:rFonts w:cs="Arial"/>
          <w:sz w:val="22"/>
          <w:szCs w:val="22"/>
          <w:lang w:val="pl-PL"/>
        </w:rPr>
      </w:pPr>
      <w:r w:rsidRPr="005D4154">
        <w:rPr>
          <w:sz w:val="22"/>
          <w:szCs w:val="22"/>
          <w:lang w:val="pl-PL"/>
        </w:rPr>
        <w:t>godziny urzędowania</w:t>
      </w:r>
      <w:r>
        <w:rPr>
          <w:sz w:val="22"/>
          <w:szCs w:val="22"/>
          <w:lang w:val="pl-PL"/>
        </w:rPr>
        <w:t xml:space="preserve">: </w:t>
      </w:r>
      <w:r w:rsidRPr="005D4154">
        <w:rPr>
          <w:sz w:val="22"/>
          <w:szCs w:val="22"/>
          <w:lang w:val="pl-PL"/>
        </w:rPr>
        <w:t>od poniedziałku do piątku w godzinach od 7.15 do 15.15</w:t>
      </w:r>
    </w:p>
    <w:p w:rsidR="00526A10" w:rsidRPr="00D237B6" w:rsidRDefault="00D237B6" w:rsidP="00DF4F23">
      <w:pPr>
        <w:pStyle w:val="Nagwek2"/>
        <w:rPr>
          <w:b/>
          <w:lang w:val="pl-PL"/>
        </w:rPr>
      </w:pPr>
      <w:bookmarkStart w:id="2" w:name="_Toc382399418"/>
      <w:r w:rsidRPr="00D237B6">
        <w:rPr>
          <w:b/>
          <w:lang w:val="pl-PL"/>
        </w:rPr>
        <w:t>I.</w:t>
      </w:r>
      <w:r>
        <w:rPr>
          <w:b/>
          <w:lang w:val="pl-PL"/>
        </w:rPr>
        <w:t xml:space="preserve">2 </w:t>
      </w:r>
      <w:r w:rsidR="00BC1956" w:rsidRPr="00D237B6">
        <w:rPr>
          <w:b/>
          <w:lang w:val="pl-PL"/>
        </w:rPr>
        <w:t>T</w:t>
      </w:r>
      <w:r w:rsidR="00DF4F23" w:rsidRPr="00D237B6">
        <w:rPr>
          <w:b/>
          <w:lang w:val="pl-PL"/>
        </w:rPr>
        <w:t>ryb udzielania zamówienia publicznego</w:t>
      </w:r>
      <w:bookmarkEnd w:id="2"/>
    </w:p>
    <w:p w:rsidR="00DF4F23" w:rsidRDefault="00DF4F23" w:rsidP="00DF4F23">
      <w:pPr>
        <w:spacing w:before="0" w:after="0" w:line="240" w:lineRule="auto"/>
        <w:jc w:val="both"/>
        <w:rPr>
          <w:rFonts w:cs="Arial"/>
          <w:sz w:val="22"/>
          <w:szCs w:val="22"/>
          <w:lang w:val="pl-PL"/>
        </w:rPr>
      </w:pPr>
    </w:p>
    <w:p w:rsidR="00DF4F23" w:rsidRDefault="00DF4F23" w:rsidP="00C84486">
      <w:pPr>
        <w:spacing w:before="0" w:after="0"/>
        <w:jc w:val="both"/>
        <w:rPr>
          <w:rFonts w:cs="Arial"/>
          <w:sz w:val="22"/>
          <w:szCs w:val="22"/>
          <w:lang w:val="pl-PL"/>
        </w:rPr>
      </w:pPr>
      <w:r>
        <w:rPr>
          <w:rFonts w:cs="Arial"/>
          <w:sz w:val="22"/>
          <w:szCs w:val="22"/>
          <w:lang w:val="pl-PL"/>
        </w:rPr>
        <w:t>P</w:t>
      </w:r>
      <w:r w:rsidRPr="00DF4F23">
        <w:rPr>
          <w:rFonts w:cs="Arial"/>
          <w:sz w:val="22"/>
          <w:szCs w:val="22"/>
          <w:lang w:val="pl-PL"/>
        </w:rPr>
        <w:t>rzetarg nieograniczon</w:t>
      </w:r>
      <w:r>
        <w:rPr>
          <w:rFonts w:cs="Arial"/>
          <w:sz w:val="22"/>
          <w:szCs w:val="22"/>
          <w:lang w:val="pl-PL"/>
        </w:rPr>
        <w:t>y</w:t>
      </w:r>
      <w:r w:rsidRPr="00DF4F23">
        <w:rPr>
          <w:rFonts w:cs="Arial"/>
          <w:sz w:val="22"/>
          <w:szCs w:val="22"/>
          <w:lang w:val="pl-PL"/>
        </w:rPr>
        <w:t xml:space="preserve"> na podstawie art. 39 w związku z art.10 ust. 1 ustawy z dnia 29 stycznia 2004 r. Prawo zamówień publicznych (</w:t>
      </w:r>
      <w:r w:rsidR="00BC00E0">
        <w:rPr>
          <w:rFonts w:cs="Arial"/>
          <w:sz w:val="22"/>
          <w:szCs w:val="22"/>
          <w:lang w:val="pl-PL"/>
        </w:rPr>
        <w:t>j.t. Dz. U. z 2013 r. poz.</w:t>
      </w:r>
      <w:r w:rsidRPr="00DF4F23">
        <w:rPr>
          <w:rFonts w:cs="Arial"/>
          <w:sz w:val="22"/>
          <w:szCs w:val="22"/>
          <w:lang w:val="pl-PL"/>
        </w:rPr>
        <w:t xml:space="preserve"> 907 ze zm.), w procedurze właściwej dla zamówień o wartości powyżej progów określonych w przepisach wydanych na podstawie art. 11 ust. 8 ustawy.</w:t>
      </w:r>
    </w:p>
    <w:p w:rsidR="00DF4F23" w:rsidRDefault="005D4154">
      <w:pPr>
        <w:rPr>
          <w:rFonts w:cs="Arial"/>
          <w:sz w:val="22"/>
          <w:szCs w:val="22"/>
          <w:lang w:val="pl-PL"/>
        </w:rPr>
      </w:pPr>
      <w:r>
        <w:rPr>
          <w:rFonts w:cs="Arial"/>
          <w:sz w:val="22"/>
          <w:szCs w:val="22"/>
          <w:lang w:val="pl-PL"/>
        </w:rPr>
        <w:t>Rodzaj zamówienia – usługi.</w:t>
      </w:r>
      <w:r w:rsidR="00DF4F23">
        <w:rPr>
          <w:rFonts w:cs="Arial"/>
          <w:sz w:val="22"/>
          <w:szCs w:val="22"/>
          <w:lang w:val="pl-PL"/>
        </w:rPr>
        <w:br w:type="page"/>
      </w:r>
    </w:p>
    <w:p w:rsidR="00DF4F23" w:rsidRDefault="00A41490" w:rsidP="00053647">
      <w:pPr>
        <w:pStyle w:val="Nagwek1"/>
        <w:jc w:val="center"/>
        <w:rPr>
          <w:sz w:val="28"/>
          <w:szCs w:val="28"/>
          <w:lang w:val="pl-PL"/>
        </w:rPr>
      </w:pPr>
      <w:bookmarkStart w:id="3" w:name="_Toc382399419"/>
      <w:r>
        <w:rPr>
          <w:sz w:val="28"/>
          <w:szCs w:val="28"/>
          <w:lang w:val="pl-PL"/>
        </w:rPr>
        <w:lastRenderedPageBreak/>
        <w:t>Część II</w:t>
      </w:r>
      <w:r w:rsidR="00F605EF">
        <w:rPr>
          <w:sz w:val="28"/>
          <w:szCs w:val="28"/>
          <w:lang w:val="pl-PL"/>
        </w:rPr>
        <w:t xml:space="preserve"> </w:t>
      </w:r>
      <w:r w:rsidR="002B29CA" w:rsidRPr="00F605EF">
        <w:rPr>
          <w:sz w:val="24"/>
          <w:szCs w:val="24"/>
          <w:lang w:val="pl-PL"/>
        </w:rPr>
        <w:t>Opis przedmiotu zamówienia</w:t>
      </w:r>
      <w:bookmarkEnd w:id="3"/>
    </w:p>
    <w:p w:rsidR="002B29CA" w:rsidRDefault="00D237B6" w:rsidP="00F05BDF">
      <w:pPr>
        <w:pStyle w:val="Nagwek2"/>
        <w:rPr>
          <w:b/>
          <w:lang w:val="pl-PL"/>
        </w:rPr>
      </w:pPr>
      <w:bookmarkStart w:id="4" w:name="_Toc382399420"/>
      <w:r>
        <w:rPr>
          <w:b/>
          <w:lang w:val="pl-PL"/>
        </w:rPr>
        <w:t xml:space="preserve">II.1 </w:t>
      </w:r>
      <w:r w:rsidR="00F05BDF" w:rsidRPr="00F05BDF">
        <w:rPr>
          <w:b/>
          <w:lang w:val="pl-PL"/>
        </w:rPr>
        <w:t>Opis przedmiotu zamówienia</w:t>
      </w:r>
      <w:bookmarkEnd w:id="4"/>
    </w:p>
    <w:p w:rsidR="00BC00E0" w:rsidRPr="00BC00E0" w:rsidRDefault="00BC00E0" w:rsidP="00BC00E0">
      <w:pPr>
        <w:spacing w:after="0" w:line="240" w:lineRule="auto"/>
        <w:jc w:val="both"/>
        <w:rPr>
          <w:rFonts w:cs="Arial"/>
          <w:b/>
          <w:sz w:val="22"/>
          <w:szCs w:val="22"/>
          <w:lang w:val="pl-PL"/>
        </w:rPr>
      </w:pPr>
      <w:r w:rsidRPr="00BC00E0">
        <w:rPr>
          <w:rFonts w:cs="Arial"/>
          <w:b/>
          <w:sz w:val="22"/>
          <w:szCs w:val="22"/>
          <w:lang w:val="pl-PL"/>
        </w:rPr>
        <w:t>Przedmiotem zamówienia jest opracowanie:</w:t>
      </w:r>
    </w:p>
    <w:p w:rsidR="00BC00E0" w:rsidRPr="00BC00E0" w:rsidRDefault="00BC00E0" w:rsidP="001B12F6">
      <w:pPr>
        <w:pStyle w:val="Akapitzlist"/>
        <w:numPr>
          <w:ilvl w:val="0"/>
          <w:numId w:val="48"/>
        </w:numPr>
        <w:spacing w:before="0" w:after="0" w:line="240" w:lineRule="auto"/>
        <w:jc w:val="both"/>
        <w:rPr>
          <w:rFonts w:cs="Arial"/>
          <w:b/>
          <w:sz w:val="22"/>
          <w:szCs w:val="22"/>
          <w:lang w:val="pl-PL"/>
        </w:rPr>
      </w:pPr>
      <w:r w:rsidRPr="00BC00E0">
        <w:rPr>
          <w:rFonts w:cs="Arial"/>
          <w:b/>
          <w:sz w:val="22"/>
          <w:szCs w:val="22"/>
          <w:lang w:val="pl-PL"/>
        </w:rPr>
        <w:t>Koncepcji  lokalizacji i budowy Miejsc Obsługi Rowerzystów przy ścieżkach i  szlakach rowerowych przedstawionych w załączniku graficznym do SIWZ.</w:t>
      </w:r>
    </w:p>
    <w:p w:rsidR="00BC00E0" w:rsidRPr="00BC00E0" w:rsidRDefault="00BC00E0" w:rsidP="001B12F6">
      <w:pPr>
        <w:pStyle w:val="Akapitzlist"/>
        <w:numPr>
          <w:ilvl w:val="0"/>
          <w:numId w:val="48"/>
        </w:numPr>
        <w:spacing w:before="0" w:after="0" w:line="240" w:lineRule="auto"/>
        <w:jc w:val="both"/>
        <w:rPr>
          <w:rFonts w:cs="Arial"/>
          <w:b/>
          <w:sz w:val="22"/>
          <w:szCs w:val="22"/>
          <w:lang w:val="pl-PL"/>
        </w:rPr>
      </w:pPr>
      <w:r w:rsidRPr="00BC00E0">
        <w:rPr>
          <w:rFonts w:cs="Arial"/>
          <w:b/>
          <w:sz w:val="22"/>
          <w:szCs w:val="22"/>
          <w:lang w:val="pl-PL"/>
        </w:rPr>
        <w:t>Koncepcji oznakowania ścieżek i szlaków rowerowych przedstawionych w załączniku graficznym do SIWZ</w:t>
      </w:r>
    </w:p>
    <w:p w:rsidR="00BC00E0" w:rsidRPr="00BC00E0" w:rsidRDefault="00BC00E0" w:rsidP="001B12F6">
      <w:pPr>
        <w:pStyle w:val="Akapitzlist"/>
        <w:numPr>
          <w:ilvl w:val="0"/>
          <w:numId w:val="48"/>
        </w:numPr>
        <w:spacing w:before="0" w:after="0" w:line="240" w:lineRule="auto"/>
        <w:jc w:val="both"/>
        <w:rPr>
          <w:rFonts w:cs="Arial"/>
          <w:b/>
          <w:sz w:val="22"/>
          <w:szCs w:val="22"/>
          <w:lang w:val="pl-PL"/>
        </w:rPr>
      </w:pPr>
      <w:r w:rsidRPr="00BC00E0">
        <w:rPr>
          <w:rFonts w:cs="Arial"/>
          <w:b/>
          <w:sz w:val="22"/>
          <w:szCs w:val="22"/>
          <w:lang w:val="pl-PL"/>
        </w:rPr>
        <w:t>Dokumentacji projektowej na budowę ścieżek / szlaków rowerowych wskazanych w załączniku graficznym do SIWZ.</w:t>
      </w:r>
    </w:p>
    <w:p w:rsidR="00BC00E0" w:rsidRPr="00BC00E0" w:rsidRDefault="00BC00E0" w:rsidP="00BC00E0">
      <w:pPr>
        <w:spacing w:after="0" w:line="240" w:lineRule="auto"/>
        <w:jc w:val="both"/>
        <w:rPr>
          <w:rFonts w:cs="Arial"/>
          <w:b/>
          <w:sz w:val="22"/>
          <w:szCs w:val="22"/>
          <w:lang w:val="pl-PL"/>
        </w:rPr>
      </w:pPr>
      <w:r w:rsidRPr="00BC00E0">
        <w:rPr>
          <w:rFonts w:cs="Arial"/>
          <w:b/>
          <w:sz w:val="22"/>
          <w:szCs w:val="22"/>
          <w:lang w:val="pl-PL"/>
        </w:rPr>
        <w:t xml:space="preserve">Ad. I </w:t>
      </w:r>
      <w:proofErr w:type="spellStart"/>
      <w:r w:rsidRPr="00BC00E0">
        <w:rPr>
          <w:rFonts w:cs="Arial"/>
          <w:b/>
          <w:sz w:val="22"/>
          <w:szCs w:val="22"/>
          <w:lang w:val="pl-PL"/>
        </w:rPr>
        <w:t>i</w:t>
      </w:r>
      <w:proofErr w:type="spellEnd"/>
      <w:r w:rsidRPr="00BC00E0">
        <w:rPr>
          <w:rFonts w:cs="Arial"/>
          <w:b/>
          <w:sz w:val="22"/>
          <w:szCs w:val="22"/>
          <w:lang w:val="pl-PL"/>
        </w:rPr>
        <w:t xml:space="preserve"> II.</w:t>
      </w:r>
    </w:p>
    <w:p w:rsidR="00BC00E0" w:rsidRDefault="00BC00E0" w:rsidP="00BC00E0">
      <w:pPr>
        <w:spacing w:after="0" w:line="240" w:lineRule="auto"/>
        <w:jc w:val="both"/>
        <w:rPr>
          <w:rFonts w:cs="Arial"/>
          <w:sz w:val="22"/>
          <w:szCs w:val="22"/>
          <w:lang w:val="pl-PL"/>
        </w:rPr>
      </w:pPr>
      <w:r w:rsidRPr="00BC00E0">
        <w:rPr>
          <w:rFonts w:cs="Arial"/>
          <w:sz w:val="22"/>
          <w:szCs w:val="22"/>
          <w:lang w:val="pl-PL"/>
        </w:rPr>
        <w:t xml:space="preserve">Koncepcja  lokalizacji i budowy Miejsc Obsługi Rowerzystów oraz koncepcja oznakowania ścieżek i szlaków rowerowych </w:t>
      </w:r>
      <w:r>
        <w:rPr>
          <w:rFonts w:cs="Arial"/>
          <w:sz w:val="22"/>
          <w:szCs w:val="22"/>
          <w:lang w:val="pl-PL"/>
        </w:rPr>
        <w:t xml:space="preserve">(zarówno istniejących jak i planowanych) </w:t>
      </w:r>
      <w:r w:rsidRPr="00BC00E0">
        <w:rPr>
          <w:rFonts w:cs="Arial"/>
          <w:sz w:val="22"/>
          <w:szCs w:val="22"/>
          <w:lang w:val="pl-PL"/>
        </w:rPr>
        <w:t xml:space="preserve">powinny zostać opracowane zgodnie z dokumentem  </w:t>
      </w:r>
      <w:r w:rsidRPr="00BC00E0">
        <w:rPr>
          <w:rFonts w:cs="Arial"/>
          <w:i/>
          <w:sz w:val="22"/>
          <w:szCs w:val="22"/>
          <w:lang w:val="pl-PL"/>
        </w:rPr>
        <w:t>„Standardy dla trasy rowerowej realizowanej w ramach Programu Operacyjnego Rozwój Polski Wschodniej”</w:t>
      </w:r>
      <w:r w:rsidRPr="00BC00E0">
        <w:rPr>
          <w:rFonts w:cs="Arial"/>
          <w:sz w:val="22"/>
          <w:szCs w:val="22"/>
          <w:lang w:val="pl-PL"/>
        </w:rPr>
        <w:t xml:space="preserve">  dostępnym pod adresem</w:t>
      </w:r>
    </w:p>
    <w:p w:rsidR="00BC00E0" w:rsidRPr="00BC00E0" w:rsidRDefault="00AE0AD2" w:rsidP="00BC00E0">
      <w:pPr>
        <w:spacing w:after="0" w:line="240" w:lineRule="auto"/>
        <w:jc w:val="both"/>
        <w:rPr>
          <w:rFonts w:cs="Arial"/>
          <w:sz w:val="22"/>
          <w:szCs w:val="22"/>
          <w:lang w:val="pl-PL"/>
        </w:rPr>
      </w:pPr>
      <w:hyperlink r:id="rId10" w:history="1">
        <w:r w:rsidR="00BC00E0" w:rsidRPr="00BC00E0">
          <w:rPr>
            <w:sz w:val="22"/>
            <w:szCs w:val="22"/>
            <w:lang w:val="pl-PL"/>
          </w:rPr>
          <w:t>https://www.polskawschodnia.gov.pl/Projekty/trasaIII/Documents/Zal_5_Standardy_dla_trasy_rowerowej_1.pdf</w:t>
        </w:r>
      </w:hyperlink>
    </w:p>
    <w:p w:rsidR="00BC00E0" w:rsidRPr="00BC00E0" w:rsidRDefault="00BC00E0" w:rsidP="00BC00E0">
      <w:pPr>
        <w:spacing w:after="0" w:line="240" w:lineRule="auto"/>
        <w:jc w:val="both"/>
        <w:rPr>
          <w:rFonts w:cs="Arial"/>
          <w:sz w:val="22"/>
          <w:szCs w:val="22"/>
          <w:lang w:val="pl-PL"/>
        </w:rPr>
      </w:pPr>
      <w:r w:rsidRPr="00BC00E0">
        <w:rPr>
          <w:rFonts w:cs="Arial"/>
          <w:sz w:val="22"/>
          <w:szCs w:val="22"/>
          <w:lang w:val="pl-PL"/>
        </w:rPr>
        <w:t>W uzasadnionych przypadkach Zamawiający może wyrazić zgodę na odstępstwa od poszczególnych zapisów ww. dokumentu,  jak również na odstępstwo od ww. dokumentu w całości.</w:t>
      </w:r>
    </w:p>
    <w:p w:rsidR="00BC00E0" w:rsidRPr="00BC00E0" w:rsidRDefault="00BC00E0" w:rsidP="00BC00E0">
      <w:pPr>
        <w:spacing w:after="0" w:line="240" w:lineRule="auto"/>
        <w:jc w:val="both"/>
        <w:rPr>
          <w:rFonts w:cs="Arial"/>
          <w:sz w:val="22"/>
          <w:szCs w:val="22"/>
          <w:lang w:val="pl-PL"/>
        </w:rPr>
      </w:pPr>
      <w:r w:rsidRPr="00BC00E0">
        <w:rPr>
          <w:rFonts w:cs="Arial"/>
          <w:sz w:val="22"/>
          <w:szCs w:val="22"/>
          <w:lang w:val="pl-PL"/>
        </w:rPr>
        <w:t>W ramach wykonania koncepcji  lokalizacji i budowy Miejsc Obsługi Rowerzystów należy dokonać inwentaryzacji istniejących obiektów (obiekty gastronomiczne – restauracje, bary, kawiarnie, miejsca piknikowe; toalety; sklepy ze sprzętem rowerowym; serwisy rowerowe; obiekty noclegowe – pola biwakowe, kwatery prywatne, schroniska, hostele, pensjonaty, hotele; parkingi rowerowe; wiaty; ławki; tablice informacyjne) na terenie Gminy Biłgoraj, Gminy Miasto Biłgoraj oraz Gminy Księżpol.  Opracowana koncepcja musi uwzględniać istniejące zagospodarowanie obszaru trzech gmin w tym zakresie.</w:t>
      </w:r>
    </w:p>
    <w:p w:rsidR="00BC00E0" w:rsidRPr="00D77699" w:rsidRDefault="00BC00E0" w:rsidP="00BC00E0">
      <w:pPr>
        <w:spacing w:after="0" w:line="240" w:lineRule="auto"/>
        <w:jc w:val="both"/>
        <w:rPr>
          <w:rFonts w:cs="Arial"/>
          <w:b/>
          <w:sz w:val="22"/>
          <w:szCs w:val="22"/>
          <w:lang w:val="pl-PL"/>
        </w:rPr>
      </w:pPr>
      <w:r w:rsidRPr="00D77699">
        <w:rPr>
          <w:rFonts w:cs="Arial"/>
          <w:b/>
          <w:sz w:val="22"/>
          <w:szCs w:val="22"/>
          <w:lang w:val="pl-PL"/>
        </w:rPr>
        <w:t>Ad. III.</w:t>
      </w:r>
    </w:p>
    <w:p w:rsidR="00BC00E0" w:rsidRDefault="00BC00E0" w:rsidP="00BC00E0">
      <w:pPr>
        <w:spacing w:after="0" w:line="240" w:lineRule="auto"/>
        <w:jc w:val="both"/>
        <w:rPr>
          <w:rFonts w:cs="Arial"/>
          <w:sz w:val="22"/>
          <w:szCs w:val="22"/>
          <w:lang w:val="pl-PL"/>
        </w:rPr>
      </w:pPr>
      <w:r w:rsidRPr="00BC00E0">
        <w:rPr>
          <w:rFonts w:cs="Arial"/>
          <w:sz w:val="22"/>
          <w:szCs w:val="22"/>
          <w:lang w:val="pl-PL"/>
        </w:rPr>
        <w:t>Niżej wskazane odcinki ścieżek rowerowych należy zaprojektować według niżej przedstawionych założeń:</w:t>
      </w:r>
    </w:p>
    <w:p w:rsidR="00D77699" w:rsidRPr="00BC00E0" w:rsidRDefault="00D77699" w:rsidP="00BC00E0">
      <w:pPr>
        <w:spacing w:after="0" w:line="240" w:lineRule="auto"/>
        <w:jc w:val="both"/>
        <w:rPr>
          <w:rFonts w:cs="Arial"/>
          <w:sz w:val="22"/>
          <w:szCs w:val="22"/>
          <w:lang w:val="pl-PL"/>
        </w:rPr>
      </w:pPr>
    </w:p>
    <w:p w:rsidR="00BC00E0" w:rsidRPr="00BC00E0" w:rsidRDefault="00BC00E0" w:rsidP="001B12F6">
      <w:pPr>
        <w:pStyle w:val="Akapitzlist"/>
        <w:numPr>
          <w:ilvl w:val="0"/>
          <w:numId w:val="50"/>
        </w:numPr>
        <w:spacing w:before="0" w:after="0" w:line="240" w:lineRule="auto"/>
        <w:jc w:val="both"/>
        <w:rPr>
          <w:rFonts w:cs="Arial"/>
          <w:sz w:val="22"/>
          <w:szCs w:val="22"/>
          <w:lang w:val="pl-PL"/>
        </w:rPr>
      </w:pPr>
      <w:r w:rsidRPr="00D77699">
        <w:rPr>
          <w:rFonts w:cs="Arial"/>
          <w:b/>
          <w:sz w:val="22"/>
          <w:szCs w:val="22"/>
          <w:lang w:val="pl-PL"/>
        </w:rPr>
        <w:t>Odcinek 1 – Biłgoraj – Korytków Duży</w:t>
      </w:r>
      <w:r w:rsidRPr="00BC00E0">
        <w:rPr>
          <w:rFonts w:cs="Arial"/>
          <w:sz w:val="22"/>
          <w:szCs w:val="22"/>
          <w:lang w:val="pl-PL"/>
        </w:rPr>
        <w:t xml:space="preserve"> - wzdłuż drogi wojewódzkiej nr 835 – ok.6,7 km (załącznik graficzny 1):</w:t>
      </w:r>
    </w:p>
    <w:p w:rsidR="00BC00E0" w:rsidRPr="00BC00E0" w:rsidRDefault="00BC00E0" w:rsidP="00BC00E0">
      <w:pPr>
        <w:pStyle w:val="Akapitzlist"/>
        <w:spacing w:after="0" w:line="240" w:lineRule="auto"/>
        <w:jc w:val="both"/>
        <w:rPr>
          <w:rFonts w:cs="Arial"/>
          <w:sz w:val="22"/>
          <w:szCs w:val="22"/>
          <w:lang w:val="pl-PL"/>
        </w:rPr>
      </w:pPr>
      <w:r w:rsidRPr="00BC00E0">
        <w:rPr>
          <w:rFonts w:cs="Arial"/>
          <w:sz w:val="22"/>
          <w:szCs w:val="22"/>
          <w:lang w:val="pl-PL"/>
        </w:rPr>
        <w:t>Zakłada się dopuszczenie ruchu rowerowego na zasadach ogólnych po istniejących drogach serwisowych o nawierzchni tłuczniowej i asfaltowej. Na odcinkach dróg serwisowych o nawierzchni tłuczniowej należy, w ramach projektu przebudowy drogi, zaprojektować nawierzchnię mineralno – bitumiczną, natomiast na odcinkach, gdzie brak jest dróg serwisowych należy w miarę dostępności terenu zaprojektować w pasie drogi wojewódzkiej ścieżki rowerowe dwukierunkowe.</w:t>
      </w:r>
    </w:p>
    <w:p w:rsidR="00BC00E0" w:rsidRDefault="00BC00E0" w:rsidP="00BC00E0">
      <w:pPr>
        <w:pStyle w:val="Akapitzlist"/>
        <w:spacing w:after="0" w:line="240" w:lineRule="auto"/>
        <w:jc w:val="both"/>
        <w:rPr>
          <w:rFonts w:cs="Arial"/>
          <w:sz w:val="22"/>
          <w:szCs w:val="22"/>
          <w:lang w:val="pl-PL"/>
        </w:rPr>
      </w:pPr>
    </w:p>
    <w:p w:rsidR="00D77699" w:rsidRDefault="00D77699" w:rsidP="00BC00E0">
      <w:pPr>
        <w:pStyle w:val="Akapitzlist"/>
        <w:spacing w:after="0" w:line="240" w:lineRule="auto"/>
        <w:jc w:val="both"/>
        <w:rPr>
          <w:rFonts w:cs="Arial"/>
          <w:sz w:val="22"/>
          <w:szCs w:val="22"/>
          <w:lang w:val="pl-PL"/>
        </w:rPr>
      </w:pPr>
    </w:p>
    <w:p w:rsidR="00D77699" w:rsidRPr="00BC00E0" w:rsidRDefault="00D77699" w:rsidP="00BC00E0">
      <w:pPr>
        <w:pStyle w:val="Akapitzlist"/>
        <w:spacing w:after="0" w:line="240" w:lineRule="auto"/>
        <w:jc w:val="both"/>
        <w:rPr>
          <w:rFonts w:cs="Arial"/>
          <w:sz w:val="22"/>
          <w:szCs w:val="22"/>
          <w:lang w:val="pl-PL"/>
        </w:rPr>
      </w:pPr>
    </w:p>
    <w:p w:rsidR="00BC00E0" w:rsidRPr="00BC00E0" w:rsidRDefault="00BC00E0" w:rsidP="001B12F6">
      <w:pPr>
        <w:pStyle w:val="Akapitzlist"/>
        <w:numPr>
          <w:ilvl w:val="0"/>
          <w:numId w:val="50"/>
        </w:numPr>
        <w:spacing w:before="0" w:after="0" w:line="240" w:lineRule="auto"/>
        <w:jc w:val="both"/>
        <w:rPr>
          <w:rFonts w:cs="Arial"/>
          <w:sz w:val="22"/>
          <w:szCs w:val="22"/>
          <w:lang w:val="pl-PL"/>
        </w:rPr>
      </w:pPr>
      <w:r w:rsidRPr="00D77699">
        <w:rPr>
          <w:rFonts w:cs="Arial"/>
          <w:b/>
          <w:sz w:val="22"/>
          <w:szCs w:val="22"/>
          <w:lang w:val="pl-PL"/>
        </w:rPr>
        <w:lastRenderedPageBreak/>
        <w:t>Odcinek 2 – Korytków Duży</w:t>
      </w:r>
      <w:r w:rsidRPr="00BC00E0">
        <w:rPr>
          <w:rFonts w:cs="Arial"/>
          <w:sz w:val="22"/>
          <w:szCs w:val="22"/>
          <w:lang w:val="pl-PL"/>
        </w:rPr>
        <w:t xml:space="preserve"> - wzdłuż drogi powiatowej Nr 2925L – ok. 2,3 km (załącznik graficzny 2):</w:t>
      </w:r>
    </w:p>
    <w:p w:rsidR="00BC00E0" w:rsidRPr="00BC00E0" w:rsidRDefault="00BC00E0" w:rsidP="00BC00E0">
      <w:pPr>
        <w:pStyle w:val="Akapitzlist"/>
        <w:spacing w:after="0" w:line="240" w:lineRule="auto"/>
        <w:jc w:val="both"/>
        <w:rPr>
          <w:rFonts w:cs="Arial"/>
          <w:sz w:val="22"/>
          <w:szCs w:val="22"/>
          <w:lang w:val="pl-PL"/>
        </w:rPr>
      </w:pPr>
      <w:r w:rsidRPr="00BC00E0">
        <w:rPr>
          <w:rFonts w:cs="Arial"/>
          <w:sz w:val="22"/>
          <w:szCs w:val="22"/>
          <w:lang w:val="pl-PL"/>
        </w:rPr>
        <w:t xml:space="preserve">Należy zaprojektować ciąg pieszo – rowerowy z dwukierunkową ścieżką rowerową w pasie drogi powiatowej. </w:t>
      </w:r>
    </w:p>
    <w:p w:rsidR="00BC00E0" w:rsidRPr="00BC00E0" w:rsidRDefault="00BC00E0" w:rsidP="00BC00E0">
      <w:pPr>
        <w:pStyle w:val="Akapitzlist"/>
        <w:spacing w:after="0" w:line="240" w:lineRule="auto"/>
        <w:jc w:val="both"/>
        <w:rPr>
          <w:rFonts w:cs="Arial"/>
          <w:sz w:val="22"/>
          <w:szCs w:val="22"/>
          <w:lang w:val="pl-PL"/>
        </w:rPr>
      </w:pPr>
    </w:p>
    <w:p w:rsidR="00BC00E0" w:rsidRPr="00BC00E0" w:rsidRDefault="00BC00E0" w:rsidP="001B12F6">
      <w:pPr>
        <w:pStyle w:val="Akapitzlist"/>
        <w:numPr>
          <w:ilvl w:val="0"/>
          <w:numId w:val="50"/>
        </w:numPr>
        <w:spacing w:before="0" w:after="0" w:line="240" w:lineRule="auto"/>
        <w:jc w:val="both"/>
        <w:rPr>
          <w:rFonts w:cs="Arial"/>
          <w:sz w:val="22"/>
          <w:szCs w:val="22"/>
          <w:lang w:val="pl-PL"/>
        </w:rPr>
      </w:pPr>
      <w:r w:rsidRPr="00D77699">
        <w:rPr>
          <w:rFonts w:cs="Arial"/>
          <w:b/>
          <w:sz w:val="22"/>
          <w:szCs w:val="22"/>
          <w:lang w:val="pl-PL"/>
        </w:rPr>
        <w:t>Odcinek 3 – Biłgoraj – Dąbrowica</w:t>
      </w:r>
      <w:r w:rsidRPr="00BC00E0">
        <w:rPr>
          <w:rFonts w:cs="Arial"/>
          <w:sz w:val="22"/>
          <w:szCs w:val="22"/>
          <w:lang w:val="pl-PL"/>
        </w:rPr>
        <w:t xml:space="preserve"> - wzdłuż drogi powiatowej Nr 2924L – ok. 3,6 km (załącznik graficzny 3):</w:t>
      </w:r>
    </w:p>
    <w:p w:rsidR="00BC00E0" w:rsidRPr="00BC00E0" w:rsidRDefault="00BC00E0" w:rsidP="00BC00E0">
      <w:pPr>
        <w:pStyle w:val="Akapitzlist"/>
        <w:spacing w:after="0" w:line="240" w:lineRule="auto"/>
        <w:jc w:val="both"/>
        <w:rPr>
          <w:rFonts w:cs="Arial"/>
          <w:sz w:val="22"/>
          <w:szCs w:val="22"/>
          <w:lang w:val="pl-PL"/>
        </w:rPr>
      </w:pPr>
      <w:r w:rsidRPr="00BC00E0">
        <w:rPr>
          <w:rFonts w:cs="Arial"/>
          <w:sz w:val="22"/>
          <w:szCs w:val="22"/>
          <w:lang w:val="pl-PL"/>
        </w:rPr>
        <w:t>Należy wykonać projekt przebudowy drogi na wskazanym odcinku z poszerzeniem jezdni w celu zaprojektowania pasów rowerowych jednokierunkowych po obu stronach jezdni.</w:t>
      </w:r>
    </w:p>
    <w:p w:rsidR="00BC00E0" w:rsidRPr="00BC00E0" w:rsidRDefault="00BC00E0" w:rsidP="00BC00E0">
      <w:pPr>
        <w:pStyle w:val="Akapitzlist"/>
        <w:spacing w:after="0" w:line="240" w:lineRule="auto"/>
        <w:jc w:val="both"/>
        <w:rPr>
          <w:rFonts w:cs="Arial"/>
          <w:sz w:val="22"/>
          <w:szCs w:val="22"/>
          <w:lang w:val="pl-PL"/>
        </w:rPr>
      </w:pPr>
    </w:p>
    <w:p w:rsidR="00BC00E0" w:rsidRPr="00BC00E0" w:rsidRDefault="00BC00E0" w:rsidP="001B12F6">
      <w:pPr>
        <w:pStyle w:val="Akapitzlist"/>
        <w:numPr>
          <w:ilvl w:val="0"/>
          <w:numId w:val="50"/>
        </w:numPr>
        <w:spacing w:before="0" w:after="0" w:line="240" w:lineRule="auto"/>
        <w:jc w:val="both"/>
        <w:rPr>
          <w:rFonts w:cs="Arial"/>
          <w:sz w:val="22"/>
          <w:szCs w:val="22"/>
          <w:lang w:val="pl-PL"/>
        </w:rPr>
      </w:pPr>
      <w:r w:rsidRPr="00D77699">
        <w:rPr>
          <w:rFonts w:cs="Arial"/>
          <w:b/>
          <w:sz w:val="22"/>
          <w:szCs w:val="22"/>
          <w:lang w:val="pl-PL"/>
        </w:rPr>
        <w:t>Odcinek 4 – Biłgoraj – Sól</w:t>
      </w:r>
      <w:r w:rsidRPr="00BC00E0">
        <w:rPr>
          <w:rFonts w:cs="Arial"/>
          <w:sz w:val="22"/>
          <w:szCs w:val="22"/>
          <w:lang w:val="pl-PL"/>
        </w:rPr>
        <w:t xml:space="preserve">  - wzdłuż drogi wojewódzkiej Nr 858 – ok. 5,4 km (załącznik graficzny 4):</w:t>
      </w:r>
    </w:p>
    <w:p w:rsidR="00BC00E0" w:rsidRPr="00BC00E0" w:rsidRDefault="00BC00E0" w:rsidP="00BC00E0">
      <w:pPr>
        <w:pStyle w:val="Akapitzlist"/>
        <w:spacing w:after="0" w:line="240" w:lineRule="auto"/>
        <w:jc w:val="both"/>
        <w:rPr>
          <w:rFonts w:cs="Arial"/>
          <w:sz w:val="22"/>
          <w:szCs w:val="22"/>
          <w:lang w:val="pl-PL"/>
        </w:rPr>
      </w:pPr>
      <w:r w:rsidRPr="00BC00E0">
        <w:rPr>
          <w:rFonts w:cs="Arial"/>
          <w:sz w:val="22"/>
          <w:szCs w:val="22"/>
          <w:lang w:val="pl-PL"/>
        </w:rPr>
        <w:t>Należy zaprojektować ścieżkę rowerową dwukierunkową wraz z obiektem mostowym na przecięciu z rzeką Biała Łada. Na planowanym odcinku, tam gdzie będzie to konieczne ze względu na warunki terenowe lub otrzymane warunki techniczne, należy fragmentami uwzględnić przykrycie rowu i umieszczenie niezbędnych urządzeń odwodnieniowych. W zakresie należy uwzględnić wykonanie projektu przebudowy chodnika na odcinku na którym przebiega on wzdłuż projektowanej ścieżki rowerowej celem nawiązania do projektowanej ścieżki.</w:t>
      </w:r>
    </w:p>
    <w:p w:rsidR="00BC00E0" w:rsidRPr="00BC00E0" w:rsidRDefault="00BC00E0" w:rsidP="00BC00E0">
      <w:pPr>
        <w:pStyle w:val="Akapitzlist"/>
        <w:spacing w:after="0" w:line="240" w:lineRule="auto"/>
        <w:jc w:val="both"/>
        <w:rPr>
          <w:rFonts w:cs="Arial"/>
          <w:sz w:val="22"/>
          <w:szCs w:val="22"/>
          <w:lang w:val="pl-PL"/>
        </w:rPr>
      </w:pPr>
    </w:p>
    <w:p w:rsidR="00BC00E0" w:rsidRPr="00BC00E0" w:rsidRDefault="00BC00E0" w:rsidP="001B12F6">
      <w:pPr>
        <w:pStyle w:val="Akapitzlist"/>
        <w:numPr>
          <w:ilvl w:val="0"/>
          <w:numId w:val="50"/>
        </w:numPr>
        <w:spacing w:before="0" w:after="0" w:line="240" w:lineRule="auto"/>
        <w:jc w:val="both"/>
        <w:rPr>
          <w:rFonts w:cs="Arial"/>
          <w:sz w:val="22"/>
          <w:szCs w:val="22"/>
          <w:lang w:val="pl-PL"/>
        </w:rPr>
      </w:pPr>
      <w:r w:rsidRPr="00D77699">
        <w:rPr>
          <w:rFonts w:cs="Arial"/>
          <w:b/>
          <w:sz w:val="22"/>
          <w:szCs w:val="22"/>
          <w:lang w:val="pl-PL"/>
        </w:rPr>
        <w:t>Odcinek 5 – Dereźnia</w:t>
      </w:r>
      <w:r w:rsidRPr="00BC00E0">
        <w:rPr>
          <w:rFonts w:cs="Arial"/>
          <w:sz w:val="22"/>
          <w:szCs w:val="22"/>
          <w:lang w:val="pl-PL"/>
        </w:rPr>
        <w:t xml:space="preserve"> - wzdłuż drogi powiatowej Nr 2930L – ok. 5,0 km (załącznik graficzny 5):</w:t>
      </w:r>
    </w:p>
    <w:p w:rsidR="00BC00E0" w:rsidRDefault="00BC00E0" w:rsidP="00BC00E0">
      <w:pPr>
        <w:spacing w:after="0" w:line="240" w:lineRule="auto"/>
        <w:ind w:left="709"/>
        <w:jc w:val="both"/>
        <w:rPr>
          <w:rFonts w:cs="Arial"/>
          <w:sz w:val="22"/>
          <w:szCs w:val="22"/>
          <w:lang w:val="pl-PL"/>
        </w:rPr>
      </w:pPr>
      <w:r w:rsidRPr="00BC00E0">
        <w:rPr>
          <w:rFonts w:cs="Arial"/>
          <w:sz w:val="22"/>
          <w:szCs w:val="22"/>
          <w:lang w:val="pl-PL"/>
        </w:rPr>
        <w:t>Należy zaprojektować ścieżkę rowerową dwukierunkową wraz z obiektem mostowym na przecięciu z rzeką Czarna Łada. Na planowanym odcinku, tam gdzie będzie to konieczne ze względu na warunki terenowe lub otrzymane warunki techniczne, należy fragmentami uwzględnić przykrycie rowu i umieszczenie niezbędnych urządzeń odwodnieniowych.</w:t>
      </w:r>
    </w:p>
    <w:p w:rsidR="00D77699" w:rsidRPr="00BC00E0" w:rsidRDefault="00D77699" w:rsidP="00BC00E0">
      <w:pPr>
        <w:spacing w:after="0" w:line="240" w:lineRule="auto"/>
        <w:ind w:left="709"/>
        <w:jc w:val="both"/>
        <w:rPr>
          <w:rFonts w:cs="Arial"/>
          <w:sz w:val="22"/>
          <w:szCs w:val="22"/>
          <w:lang w:val="pl-PL"/>
        </w:rPr>
      </w:pPr>
    </w:p>
    <w:p w:rsidR="00BC00E0" w:rsidRPr="00BC00E0" w:rsidRDefault="00BC00E0" w:rsidP="001B12F6">
      <w:pPr>
        <w:pStyle w:val="Akapitzlist"/>
        <w:numPr>
          <w:ilvl w:val="0"/>
          <w:numId w:val="50"/>
        </w:numPr>
        <w:spacing w:before="0" w:after="0" w:line="240" w:lineRule="auto"/>
        <w:jc w:val="both"/>
        <w:rPr>
          <w:rFonts w:cs="Arial"/>
          <w:sz w:val="22"/>
          <w:szCs w:val="22"/>
          <w:lang w:val="pl-PL"/>
        </w:rPr>
      </w:pPr>
      <w:r w:rsidRPr="00D77699">
        <w:rPr>
          <w:rFonts w:cs="Arial"/>
          <w:b/>
          <w:sz w:val="22"/>
          <w:szCs w:val="22"/>
          <w:lang w:val="pl-PL"/>
        </w:rPr>
        <w:t>Odcinek 6 – Korczów – Dereźnia</w:t>
      </w:r>
      <w:r w:rsidRPr="00BC00E0">
        <w:rPr>
          <w:rFonts w:cs="Arial"/>
          <w:sz w:val="22"/>
          <w:szCs w:val="22"/>
          <w:lang w:val="pl-PL"/>
        </w:rPr>
        <w:t xml:space="preserve"> - ok. 1,1 km (załącznik graficzny 6)</w:t>
      </w:r>
    </w:p>
    <w:p w:rsidR="00BC00E0" w:rsidRPr="00BC00E0" w:rsidRDefault="00BC00E0" w:rsidP="00BC00E0">
      <w:pPr>
        <w:pStyle w:val="Akapitzlist"/>
        <w:spacing w:after="0" w:line="240" w:lineRule="auto"/>
        <w:jc w:val="both"/>
        <w:rPr>
          <w:rFonts w:cs="Arial"/>
          <w:sz w:val="22"/>
          <w:szCs w:val="22"/>
          <w:lang w:val="pl-PL"/>
        </w:rPr>
      </w:pPr>
      <w:r w:rsidRPr="00BC00E0">
        <w:rPr>
          <w:rFonts w:cs="Arial"/>
          <w:sz w:val="22"/>
          <w:szCs w:val="22"/>
          <w:lang w:val="pl-PL"/>
        </w:rPr>
        <w:t xml:space="preserve">Należy zaprojektować ścieżkę rowerową dwukierunkową od zakończenia odcinka 8 do planowanej obwodnicy zachodniej </w:t>
      </w:r>
      <w:proofErr w:type="spellStart"/>
      <w:r w:rsidRPr="00BC00E0">
        <w:rPr>
          <w:rFonts w:cs="Arial"/>
          <w:sz w:val="22"/>
          <w:szCs w:val="22"/>
          <w:lang w:val="pl-PL"/>
        </w:rPr>
        <w:t>m.Biłgoraj</w:t>
      </w:r>
      <w:proofErr w:type="spellEnd"/>
      <w:r w:rsidRPr="00BC00E0">
        <w:rPr>
          <w:rFonts w:cs="Arial"/>
          <w:sz w:val="22"/>
          <w:szCs w:val="22"/>
          <w:lang w:val="pl-PL"/>
        </w:rPr>
        <w:t xml:space="preserve"> i od planowanej obwodnicy zachodniej </w:t>
      </w:r>
      <w:proofErr w:type="spellStart"/>
      <w:r w:rsidRPr="00BC00E0">
        <w:rPr>
          <w:rFonts w:cs="Arial"/>
          <w:sz w:val="22"/>
          <w:szCs w:val="22"/>
          <w:lang w:val="pl-PL"/>
        </w:rPr>
        <w:t>m.Biłgoraj</w:t>
      </w:r>
      <w:proofErr w:type="spellEnd"/>
      <w:r w:rsidRPr="00BC00E0">
        <w:rPr>
          <w:rFonts w:cs="Arial"/>
          <w:sz w:val="22"/>
          <w:szCs w:val="22"/>
          <w:lang w:val="pl-PL"/>
        </w:rPr>
        <w:t xml:space="preserve"> do zakończenia odcinka 5.</w:t>
      </w:r>
    </w:p>
    <w:p w:rsidR="00BC00E0" w:rsidRPr="00BC00E0" w:rsidRDefault="00BC00E0" w:rsidP="00BC00E0">
      <w:pPr>
        <w:pStyle w:val="Akapitzlist"/>
        <w:spacing w:after="0" w:line="240" w:lineRule="auto"/>
        <w:jc w:val="both"/>
        <w:rPr>
          <w:rFonts w:cs="Arial"/>
          <w:sz w:val="22"/>
          <w:szCs w:val="22"/>
          <w:lang w:val="pl-PL"/>
        </w:rPr>
      </w:pPr>
    </w:p>
    <w:p w:rsidR="00BC00E0" w:rsidRPr="00BC00E0" w:rsidRDefault="00BC00E0" w:rsidP="001B12F6">
      <w:pPr>
        <w:pStyle w:val="Akapitzlist"/>
        <w:numPr>
          <w:ilvl w:val="0"/>
          <w:numId w:val="50"/>
        </w:numPr>
        <w:spacing w:before="0" w:after="0" w:line="240" w:lineRule="auto"/>
        <w:jc w:val="both"/>
        <w:rPr>
          <w:rFonts w:cs="Arial"/>
          <w:sz w:val="22"/>
          <w:szCs w:val="22"/>
          <w:lang w:val="pl-PL"/>
        </w:rPr>
      </w:pPr>
      <w:r w:rsidRPr="00D77699">
        <w:rPr>
          <w:rFonts w:cs="Arial"/>
          <w:b/>
          <w:sz w:val="22"/>
          <w:szCs w:val="22"/>
          <w:lang w:val="pl-PL"/>
        </w:rPr>
        <w:t>Odcinek 7 – Biłgoraj - Korczów</w:t>
      </w:r>
      <w:r w:rsidRPr="00BC00E0">
        <w:rPr>
          <w:rFonts w:cs="Arial"/>
          <w:sz w:val="22"/>
          <w:szCs w:val="22"/>
          <w:lang w:val="pl-PL"/>
        </w:rPr>
        <w:t xml:space="preserve"> – wzdłuż drogi wojewódzkiej nr 835 - ok. 3,1 km (załącznik graficzny 7):</w:t>
      </w:r>
    </w:p>
    <w:p w:rsidR="00BC00E0" w:rsidRPr="00BC00E0" w:rsidRDefault="00BC00E0" w:rsidP="00BC00E0">
      <w:pPr>
        <w:pStyle w:val="Akapitzlist"/>
        <w:spacing w:after="0" w:line="240" w:lineRule="auto"/>
        <w:jc w:val="both"/>
        <w:rPr>
          <w:rFonts w:cs="Arial"/>
          <w:sz w:val="22"/>
          <w:szCs w:val="22"/>
          <w:lang w:val="pl-PL"/>
        </w:rPr>
      </w:pPr>
      <w:r w:rsidRPr="00BC00E0">
        <w:rPr>
          <w:rFonts w:cs="Arial"/>
          <w:sz w:val="22"/>
          <w:szCs w:val="22"/>
          <w:lang w:val="pl-PL"/>
        </w:rPr>
        <w:t>Należy zaprojektować ścieżkę rowerową dwukierunkową z nawiązaniem do projektowanej ścieżki rowerowej w ramach zadania pn.: „Budowa obwodnicy m. Biłgoraj w ciągu drogi woj. Nr 835 Lublin – Grabownica Starzeńska”. Na planowanym odcinku, tam gdzie będzie to konieczne ze względu na warunki terenowe lub otrzymane warunki techniczne, należy fragmentami uwzględnić przykrycie rowu i umieszczenie niezbędnych urządzeń odwodnieniowych. W zakresie należy uwzględnić wykonanie projektu przebudowy chodnika na odcinku na którym przebiega on wzdłuż projektowanej ścieżki rowerowej celem nawiązania do projektowanej ścieżki.</w:t>
      </w:r>
    </w:p>
    <w:p w:rsidR="00BC00E0" w:rsidRPr="00BC00E0" w:rsidRDefault="00BC00E0" w:rsidP="00BC00E0">
      <w:pPr>
        <w:pStyle w:val="Akapitzlist"/>
        <w:spacing w:after="0" w:line="240" w:lineRule="auto"/>
        <w:jc w:val="both"/>
        <w:rPr>
          <w:rFonts w:cs="Arial"/>
          <w:sz w:val="22"/>
          <w:szCs w:val="22"/>
          <w:lang w:val="pl-PL"/>
        </w:rPr>
      </w:pPr>
    </w:p>
    <w:p w:rsidR="00BC00E0" w:rsidRPr="00BC00E0" w:rsidRDefault="00BC00E0" w:rsidP="001B12F6">
      <w:pPr>
        <w:pStyle w:val="Akapitzlist"/>
        <w:numPr>
          <w:ilvl w:val="0"/>
          <w:numId w:val="50"/>
        </w:numPr>
        <w:spacing w:before="0" w:after="0" w:line="240" w:lineRule="auto"/>
        <w:jc w:val="both"/>
        <w:rPr>
          <w:rFonts w:cs="Arial"/>
          <w:sz w:val="22"/>
          <w:szCs w:val="22"/>
          <w:lang w:val="pl-PL"/>
        </w:rPr>
      </w:pPr>
      <w:r w:rsidRPr="00D77699">
        <w:rPr>
          <w:rFonts w:cs="Arial"/>
          <w:b/>
          <w:sz w:val="22"/>
          <w:szCs w:val="22"/>
          <w:lang w:val="pl-PL"/>
        </w:rPr>
        <w:t>Odcinek 8 - Biłgoraj</w:t>
      </w:r>
      <w:r w:rsidRPr="00BC00E0">
        <w:rPr>
          <w:rFonts w:cs="Arial"/>
          <w:sz w:val="22"/>
          <w:szCs w:val="22"/>
          <w:lang w:val="pl-PL"/>
        </w:rPr>
        <w:t xml:space="preserve"> – ok. 4,3 km (załącznik graficzny 8)</w:t>
      </w:r>
    </w:p>
    <w:p w:rsidR="00BC00E0" w:rsidRPr="00BC00E0" w:rsidRDefault="00BC00E0" w:rsidP="00BC00E0">
      <w:pPr>
        <w:pStyle w:val="Akapitzlist"/>
        <w:spacing w:after="0" w:line="240" w:lineRule="auto"/>
        <w:jc w:val="both"/>
        <w:rPr>
          <w:rFonts w:cs="Arial"/>
          <w:sz w:val="22"/>
          <w:szCs w:val="22"/>
          <w:lang w:val="pl-PL"/>
        </w:rPr>
      </w:pPr>
      <w:r w:rsidRPr="00BC00E0">
        <w:rPr>
          <w:rFonts w:cs="Arial"/>
          <w:sz w:val="22"/>
          <w:szCs w:val="22"/>
          <w:lang w:val="pl-PL"/>
        </w:rPr>
        <w:t xml:space="preserve">Należy zaprojektować dwukierunkową ścieżkę rowerową z ciągiem pieszym (przebieg musi być zgodny z miejscowym planem zagospodarowania przestrzennego i projektem miejscowego planu zagospodarowania przestrzennego) wraz z oświetleniem. Planowany ciąg </w:t>
      </w:r>
      <w:r w:rsidR="009D079A">
        <w:rPr>
          <w:rFonts w:cs="Arial"/>
          <w:sz w:val="22"/>
          <w:szCs w:val="22"/>
          <w:lang w:val="pl-PL"/>
        </w:rPr>
        <w:lastRenderedPageBreak/>
        <w:t>przecina istniejący ciek wodny w związku z czym należy zaprojektować właściwy obiekt mostowy.</w:t>
      </w:r>
    </w:p>
    <w:p w:rsidR="00BC00E0" w:rsidRPr="00BC00E0" w:rsidRDefault="00BC00E0" w:rsidP="00BC00E0">
      <w:pPr>
        <w:pStyle w:val="Akapitzlist"/>
        <w:spacing w:after="0" w:line="240" w:lineRule="auto"/>
        <w:jc w:val="both"/>
        <w:rPr>
          <w:rFonts w:cs="Arial"/>
          <w:sz w:val="22"/>
          <w:szCs w:val="22"/>
          <w:lang w:val="pl-PL"/>
        </w:rPr>
      </w:pPr>
    </w:p>
    <w:p w:rsidR="00BC00E0" w:rsidRPr="00BC00E0" w:rsidRDefault="00BC00E0" w:rsidP="001B12F6">
      <w:pPr>
        <w:pStyle w:val="Akapitzlist"/>
        <w:numPr>
          <w:ilvl w:val="0"/>
          <w:numId w:val="50"/>
        </w:numPr>
        <w:spacing w:before="0" w:after="0" w:line="240" w:lineRule="auto"/>
        <w:jc w:val="both"/>
        <w:rPr>
          <w:rFonts w:cs="Arial"/>
          <w:sz w:val="22"/>
          <w:szCs w:val="22"/>
          <w:lang w:val="pl-PL"/>
        </w:rPr>
      </w:pPr>
      <w:r w:rsidRPr="00D77699">
        <w:rPr>
          <w:rFonts w:cs="Arial"/>
          <w:b/>
          <w:sz w:val="22"/>
          <w:szCs w:val="22"/>
          <w:lang w:val="pl-PL"/>
        </w:rPr>
        <w:t>Odcinek 9 – Biłgoraj - Hedwiżyn</w:t>
      </w:r>
      <w:r w:rsidRPr="00BC00E0">
        <w:rPr>
          <w:rFonts w:cs="Arial"/>
          <w:sz w:val="22"/>
          <w:szCs w:val="22"/>
          <w:lang w:val="pl-PL"/>
        </w:rPr>
        <w:t xml:space="preserve"> – ok. 7,0 km, w tym wzdłuż drogi wojewódzkiej Nr 858 – ok. 4,6 km (załącznik graficzny 9):</w:t>
      </w:r>
    </w:p>
    <w:p w:rsidR="00BC00E0" w:rsidRPr="00BC00E0" w:rsidRDefault="00BC00E0" w:rsidP="00BC00E0">
      <w:pPr>
        <w:pStyle w:val="Akapitzlist"/>
        <w:spacing w:after="0" w:line="240" w:lineRule="auto"/>
        <w:jc w:val="both"/>
        <w:rPr>
          <w:rFonts w:cs="Arial"/>
          <w:sz w:val="22"/>
          <w:szCs w:val="22"/>
          <w:lang w:val="pl-PL"/>
        </w:rPr>
      </w:pPr>
      <w:r w:rsidRPr="00BC00E0">
        <w:rPr>
          <w:rFonts w:cs="Arial"/>
          <w:sz w:val="22"/>
          <w:szCs w:val="22"/>
          <w:lang w:val="pl-PL"/>
        </w:rPr>
        <w:t>Należy zaprojektować ścieżkę rowerową dwukierunkową.</w:t>
      </w:r>
    </w:p>
    <w:p w:rsidR="00BC00E0" w:rsidRPr="00BC00E0" w:rsidRDefault="00BC00E0" w:rsidP="00BC00E0">
      <w:pPr>
        <w:pStyle w:val="Akapitzlist"/>
        <w:spacing w:after="0" w:line="240" w:lineRule="auto"/>
        <w:jc w:val="both"/>
        <w:rPr>
          <w:rFonts w:cs="Arial"/>
          <w:sz w:val="22"/>
          <w:szCs w:val="22"/>
          <w:lang w:val="pl-PL"/>
        </w:rPr>
      </w:pPr>
      <w:r w:rsidRPr="00BC00E0">
        <w:rPr>
          <w:rFonts w:cs="Arial"/>
          <w:sz w:val="22"/>
          <w:szCs w:val="22"/>
          <w:lang w:val="pl-PL"/>
        </w:rPr>
        <w:t>Razem – ok. 38,5 km</w:t>
      </w:r>
    </w:p>
    <w:p w:rsidR="00BC00E0" w:rsidRPr="00BC00E0" w:rsidRDefault="00BC00E0" w:rsidP="00BC00E0">
      <w:pPr>
        <w:spacing w:after="0" w:line="240" w:lineRule="auto"/>
        <w:jc w:val="both"/>
        <w:rPr>
          <w:rFonts w:cs="Arial"/>
          <w:sz w:val="22"/>
          <w:szCs w:val="22"/>
          <w:lang w:val="pl-PL"/>
        </w:rPr>
      </w:pPr>
      <w:r w:rsidRPr="00BC00E0">
        <w:rPr>
          <w:rFonts w:cs="Arial"/>
          <w:sz w:val="22"/>
          <w:szCs w:val="22"/>
          <w:lang w:val="pl-PL"/>
        </w:rPr>
        <w:t xml:space="preserve">Wyżej wskazane odcinki ścieżek rowerowych należy zaprojektować jako ścieżki o nawierzchni z masy mineralno – bitumicznej na podbudowie tłuczniowej. W szczególnie uzasadnionych przypadkach Zamawiający dopuszcza zmianę rodzaju nawierzchni ścieżek rowerowych na nawierzchnię z kostki </w:t>
      </w:r>
      <w:proofErr w:type="spellStart"/>
      <w:r w:rsidRPr="00BC00E0">
        <w:rPr>
          <w:rFonts w:cs="Arial"/>
          <w:sz w:val="22"/>
          <w:szCs w:val="22"/>
          <w:lang w:val="pl-PL"/>
        </w:rPr>
        <w:t>bezfazowej</w:t>
      </w:r>
      <w:proofErr w:type="spellEnd"/>
      <w:r w:rsidRPr="00BC00E0">
        <w:rPr>
          <w:rFonts w:cs="Arial"/>
          <w:sz w:val="22"/>
          <w:szCs w:val="22"/>
          <w:lang w:val="pl-PL"/>
        </w:rPr>
        <w:t>. W szczególnie uzasadnionych przypadkach (np. ze względu na istniejące uzbrojenie) dopuszcza się zmianę planowanych tras przebiegu ścieżek rowerowych.</w:t>
      </w:r>
    </w:p>
    <w:p w:rsidR="00BC00E0" w:rsidRPr="00BC00E0" w:rsidRDefault="00BC00E0" w:rsidP="00BC00E0">
      <w:pPr>
        <w:spacing w:after="0" w:line="240" w:lineRule="auto"/>
        <w:jc w:val="both"/>
        <w:rPr>
          <w:rFonts w:cs="Arial"/>
          <w:sz w:val="22"/>
          <w:szCs w:val="22"/>
          <w:lang w:val="pl-PL"/>
        </w:rPr>
      </w:pPr>
      <w:r w:rsidRPr="00BC00E0">
        <w:rPr>
          <w:rFonts w:cs="Arial"/>
          <w:sz w:val="22"/>
          <w:szCs w:val="22"/>
          <w:lang w:val="pl-PL"/>
        </w:rPr>
        <w:t>W ramach opracowania należy również zaprojektować oznakowanie poziome i pionowe ścieżek. Należy zapewnić sprawny spływ wód opadowych powierzchniowo lub poprzez wykorzystanie istniejących urządzeń odwodnieniowych.</w:t>
      </w:r>
    </w:p>
    <w:p w:rsidR="00BC00E0" w:rsidRPr="00BC00E0" w:rsidRDefault="00BC00E0" w:rsidP="00BC00E0">
      <w:pPr>
        <w:spacing w:after="0" w:line="240" w:lineRule="auto"/>
        <w:jc w:val="both"/>
        <w:rPr>
          <w:rFonts w:cs="Arial"/>
          <w:sz w:val="22"/>
          <w:szCs w:val="22"/>
          <w:lang w:val="pl-PL"/>
        </w:rPr>
      </w:pPr>
      <w:r w:rsidRPr="00BC00E0">
        <w:rPr>
          <w:rFonts w:cs="Arial"/>
          <w:sz w:val="22"/>
          <w:szCs w:val="22"/>
          <w:lang w:val="pl-PL"/>
        </w:rPr>
        <w:t>Na niżej wskazanych odcinkach planowanych szlaków rowerowych należy zaprojektować nawierzchnię z tłucznia klinowanego:</w:t>
      </w:r>
    </w:p>
    <w:p w:rsidR="00BC00E0" w:rsidRPr="00BC00E0" w:rsidRDefault="00BC00E0" w:rsidP="001B12F6">
      <w:pPr>
        <w:pStyle w:val="Akapitzlist"/>
        <w:numPr>
          <w:ilvl w:val="0"/>
          <w:numId w:val="50"/>
        </w:numPr>
        <w:spacing w:before="0" w:after="0" w:line="240" w:lineRule="auto"/>
        <w:jc w:val="both"/>
        <w:rPr>
          <w:rFonts w:cs="Arial"/>
          <w:sz w:val="22"/>
          <w:szCs w:val="22"/>
          <w:lang w:val="pl-PL"/>
        </w:rPr>
      </w:pPr>
      <w:r w:rsidRPr="00D77699">
        <w:rPr>
          <w:rFonts w:cs="Arial"/>
          <w:b/>
          <w:sz w:val="22"/>
          <w:szCs w:val="22"/>
          <w:lang w:val="pl-PL"/>
        </w:rPr>
        <w:t>Odcinek 10 Nowy Bidaczów – Ruda Zagrody</w:t>
      </w:r>
      <w:r w:rsidRPr="00BC00E0">
        <w:rPr>
          <w:rFonts w:cs="Arial"/>
          <w:sz w:val="22"/>
          <w:szCs w:val="22"/>
          <w:lang w:val="pl-PL"/>
        </w:rPr>
        <w:t xml:space="preserve"> - ok. 2,7 km (załącznik graficzny 10)</w:t>
      </w:r>
    </w:p>
    <w:p w:rsidR="00BC00E0" w:rsidRPr="00BC00E0" w:rsidRDefault="00BC00E0" w:rsidP="001B12F6">
      <w:pPr>
        <w:pStyle w:val="Akapitzlist"/>
        <w:numPr>
          <w:ilvl w:val="0"/>
          <w:numId w:val="50"/>
        </w:numPr>
        <w:spacing w:before="0" w:after="0" w:line="240" w:lineRule="auto"/>
        <w:jc w:val="both"/>
        <w:rPr>
          <w:rFonts w:cs="Arial"/>
          <w:sz w:val="22"/>
          <w:szCs w:val="22"/>
          <w:lang w:val="pl-PL"/>
        </w:rPr>
      </w:pPr>
      <w:r w:rsidRPr="00D77699">
        <w:rPr>
          <w:rFonts w:cs="Arial"/>
          <w:b/>
          <w:sz w:val="22"/>
          <w:szCs w:val="22"/>
          <w:lang w:val="pl-PL"/>
        </w:rPr>
        <w:t>Odcinek 11 Sól – Kolonia Sól</w:t>
      </w:r>
      <w:r w:rsidRPr="00BC00E0">
        <w:rPr>
          <w:rFonts w:cs="Arial"/>
          <w:sz w:val="22"/>
          <w:szCs w:val="22"/>
          <w:lang w:val="pl-PL"/>
        </w:rPr>
        <w:t xml:space="preserve"> – ok. 3,3 km (załącznik graficzny 11)</w:t>
      </w:r>
    </w:p>
    <w:p w:rsidR="00BC00E0" w:rsidRPr="00BC00E0" w:rsidRDefault="00BC00E0" w:rsidP="001B12F6">
      <w:pPr>
        <w:pStyle w:val="Akapitzlist"/>
        <w:numPr>
          <w:ilvl w:val="0"/>
          <w:numId w:val="50"/>
        </w:numPr>
        <w:spacing w:before="0" w:after="0" w:line="240" w:lineRule="auto"/>
        <w:jc w:val="both"/>
        <w:rPr>
          <w:rFonts w:cs="Arial"/>
          <w:sz w:val="22"/>
          <w:szCs w:val="22"/>
          <w:lang w:val="pl-PL"/>
        </w:rPr>
      </w:pPr>
      <w:r w:rsidRPr="00D77699">
        <w:rPr>
          <w:rFonts w:cs="Arial"/>
          <w:b/>
          <w:sz w:val="22"/>
          <w:szCs w:val="22"/>
          <w:lang w:val="pl-PL"/>
        </w:rPr>
        <w:t xml:space="preserve">Odcinek 12 </w:t>
      </w:r>
      <w:proofErr w:type="spellStart"/>
      <w:r w:rsidRPr="00D77699">
        <w:rPr>
          <w:rFonts w:cs="Arial"/>
          <w:b/>
          <w:sz w:val="22"/>
          <w:szCs w:val="22"/>
          <w:lang w:val="pl-PL"/>
        </w:rPr>
        <w:t>Zagać</w:t>
      </w:r>
      <w:proofErr w:type="spellEnd"/>
      <w:r w:rsidRPr="00D77699">
        <w:rPr>
          <w:rFonts w:cs="Arial"/>
          <w:b/>
          <w:sz w:val="22"/>
          <w:szCs w:val="22"/>
          <w:lang w:val="pl-PL"/>
        </w:rPr>
        <w:t xml:space="preserve"> – Zynie</w:t>
      </w:r>
      <w:r w:rsidRPr="00BC00E0">
        <w:rPr>
          <w:rFonts w:cs="Arial"/>
          <w:sz w:val="22"/>
          <w:szCs w:val="22"/>
          <w:lang w:val="pl-PL"/>
        </w:rPr>
        <w:t xml:space="preserve">  – ok. 0,6 km (załącznik graficzny 12)</w:t>
      </w:r>
    </w:p>
    <w:p w:rsidR="00BC00E0" w:rsidRPr="00BC00E0" w:rsidRDefault="00BC00E0" w:rsidP="001B12F6">
      <w:pPr>
        <w:pStyle w:val="Akapitzlist"/>
        <w:numPr>
          <w:ilvl w:val="0"/>
          <w:numId w:val="50"/>
        </w:numPr>
        <w:spacing w:before="0" w:after="0" w:line="240" w:lineRule="auto"/>
        <w:jc w:val="both"/>
        <w:rPr>
          <w:rFonts w:cs="Arial"/>
          <w:sz w:val="22"/>
          <w:szCs w:val="22"/>
          <w:lang w:val="pl-PL"/>
        </w:rPr>
      </w:pPr>
      <w:r w:rsidRPr="00D77699">
        <w:rPr>
          <w:rFonts w:cs="Arial"/>
          <w:b/>
          <w:sz w:val="22"/>
          <w:szCs w:val="22"/>
          <w:lang w:val="pl-PL"/>
        </w:rPr>
        <w:t>Odcinek 13 Zynie - Borki</w:t>
      </w:r>
      <w:r w:rsidRPr="00BC00E0">
        <w:rPr>
          <w:rFonts w:cs="Arial"/>
          <w:sz w:val="22"/>
          <w:szCs w:val="22"/>
          <w:lang w:val="pl-PL"/>
        </w:rPr>
        <w:t xml:space="preserve"> – ok. 1,2 km (załącznik graficzny 13)</w:t>
      </w:r>
    </w:p>
    <w:p w:rsidR="00BC00E0" w:rsidRPr="00BC00E0" w:rsidRDefault="00BC00E0" w:rsidP="001B12F6">
      <w:pPr>
        <w:pStyle w:val="Akapitzlist"/>
        <w:numPr>
          <w:ilvl w:val="0"/>
          <w:numId w:val="50"/>
        </w:numPr>
        <w:spacing w:before="0" w:after="0" w:line="240" w:lineRule="auto"/>
        <w:jc w:val="both"/>
        <w:rPr>
          <w:rFonts w:cs="Arial"/>
          <w:sz w:val="22"/>
          <w:szCs w:val="22"/>
          <w:lang w:val="pl-PL"/>
        </w:rPr>
      </w:pPr>
      <w:r w:rsidRPr="00D77699">
        <w:rPr>
          <w:rFonts w:cs="Arial"/>
          <w:b/>
          <w:sz w:val="22"/>
          <w:szCs w:val="22"/>
          <w:lang w:val="pl-PL"/>
        </w:rPr>
        <w:t>Odcinek 14 Markowicze</w:t>
      </w:r>
      <w:r w:rsidRPr="00BC00E0">
        <w:rPr>
          <w:rFonts w:cs="Arial"/>
          <w:sz w:val="22"/>
          <w:szCs w:val="22"/>
          <w:lang w:val="pl-PL"/>
        </w:rPr>
        <w:t xml:space="preserve"> – ok. 0,5 km (załącznik graficzny 14)</w:t>
      </w:r>
    </w:p>
    <w:p w:rsidR="00BC00E0" w:rsidRPr="00BC00E0" w:rsidRDefault="00BC00E0" w:rsidP="001B12F6">
      <w:pPr>
        <w:pStyle w:val="Akapitzlist"/>
        <w:numPr>
          <w:ilvl w:val="0"/>
          <w:numId w:val="50"/>
        </w:numPr>
        <w:spacing w:before="0" w:after="0" w:line="240" w:lineRule="auto"/>
        <w:jc w:val="both"/>
        <w:rPr>
          <w:rFonts w:cs="Arial"/>
          <w:sz w:val="22"/>
          <w:szCs w:val="22"/>
          <w:lang w:val="pl-PL"/>
        </w:rPr>
      </w:pPr>
      <w:r w:rsidRPr="00D77699">
        <w:rPr>
          <w:rFonts w:cs="Arial"/>
          <w:b/>
          <w:sz w:val="22"/>
          <w:szCs w:val="22"/>
          <w:lang w:val="pl-PL"/>
        </w:rPr>
        <w:t xml:space="preserve">Odcinek 15 </w:t>
      </w:r>
      <w:proofErr w:type="spellStart"/>
      <w:r w:rsidRPr="00D77699">
        <w:rPr>
          <w:rFonts w:cs="Arial"/>
          <w:b/>
          <w:sz w:val="22"/>
          <w:szCs w:val="22"/>
          <w:lang w:val="pl-PL"/>
        </w:rPr>
        <w:t>Pawlichy</w:t>
      </w:r>
      <w:proofErr w:type="spellEnd"/>
      <w:r w:rsidRPr="00D77699">
        <w:rPr>
          <w:rFonts w:cs="Arial"/>
          <w:b/>
          <w:sz w:val="22"/>
          <w:szCs w:val="22"/>
          <w:lang w:val="pl-PL"/>
        </w:rPr>
        <w:t xml:space="preserve"> - Kucły</w:t>
      </w:r>
      <w:r w:rsidRPr="00BC00E0">
        <w:rPr>
          <w:rFonts w:cs="Arial"/>
          <w:sz w:val="22"/>
          <w:szCs w:val="22"/>
          <w:lang w:val="pl-PL"/>
        </w:rPr>
        <w:t>– ok. 5,1 km (załącznik graficzny 15)</w:t>
      </w:r>
    </w:p>
    <w:p w:rsidR="00BC00E0" w:rsidRPr="00BC00E0" w:rsidRDefault="00BC00E0" w:rsidP="001B12F6">
      <w:pPr>
        <w:pStyle w:val="Akapitzlist"/>
        <w:numPr>
          <w:ilvl w:val="0"/>
          <w:numId w:val="50"/>
        </w:numPr>
        <w:spacing w:before="0" w:after="0" w:line="240" w:lineRule="auto"/>
        <w:jc w:val="both"/>
        <w:rPr>
          <w:rFonts w:cs="Arial"/>
          <w:sz w:val="22"/>
          <w:szCs w:val="22"/>
          <w:lang w:val="pl-PL"/>
        </w:rPr>
      </w:pPr>
      <w:r w:rsidRPr="00D77699">
        <w:rPr>
          <w:rFonts w:cs="Arial"/>
          <w:b/>
          <w:sz w:val="22"/>
          <w:szCs w:val="22"/>
          <w:lang w:val="pl-PL"/>
        </w:rPr>
        <w:t>Odcinek 16 Rakówka - Marianka</w:t>
      </w:r>
      <w:r w:rsidRPr="00BC00E0">
        <w:rPr>
          <w:rFonts w:cs="Arial"/>
          <w:sz w:val="22"/>
          <w:szCs w:val="22"/>
          <w:lang w:val="pl-PL"/>
        </w:rPr>
        <w:t xml:space="preserve"> – ok. 4,4 km (załącznik graficzny 16)</w:t>
      </w:r>
    </w:p>
    <w:p w:rsidR="00BC00E0" w:rsidRPr="00BC00E0" w:rsidRDefault="00BC00E0" w:rsidP="001B12F6">
      <w:pPr>
        <w:pStyle w:val="Akapitzlist"/>
        <w:numPr>
          <w:ilvl w:val="0"/>
          <w:numId w:val="50"/>
        </w:numPr>
        <w:spacing w:before="0" w:after="0" w:line="240" w:lineRule="auto"/>
        <w:jc w:val="both"/>
        <w:rPr>
          <w:rFonts w:cs="Arial"/>
          <w:sz w:val="22"/>
          <w:szCs w:val="22"/>
          <w:lang w:val="pl-PL"/>
        </w:rPr>
      </w:pPr>
      <w:r w:rsidRPr="00D77699">
        <w:rPr>
          <w:rFonts w:cs="Arial"/>
          <w:b/>
          <w:sz w:val="22"/>
          <w:szCs w:val="22"/>
          <w:lang w:val="pl-PL"/>
        </w:rPr>
        <w:t>Odcinek 17 Marianka - Księżpol</w:t>
      </w:r>
      <w:r w:rsidRPr="00BC00E0">
        <w:rPr>
          <w:rFonts w:cs="Arial"/>
          <w:sz w:val="22"/>
          <w:szCs w:val="22"/>
          <w:lang w:val="pl-PL"/>
        </w:rPr>
        <w:t xml:space="preserve"> – ok. 2,2 km (załącznik graficzny 17)</w:t>
      </w:r>
    </w:p>
    <w:p w:rsidR="00BC00E0" w:rsidRPr="00BC00E0" w:rsidRDefault="00BC00E0" w:rsidP="001B12F6">
      <w:pPr>
        <w:pStyle w:val="Akapitzlist"/>
        <w:numPr>
          <w:ilvl w:val="0"/>
          <w:numId w:val="50"/>
        </w:numPr>
        <w:spacing w:before="0" w:after="0" w:line="240" w:lineRule="auto"/>
        <w:jc w:val="both"/>
        <w:rPr>
          <w:rFonts w:cs="Arial"/>
          <w:sz w:val="22"/>
          <w:szCs w:val="22"/>
          <w:lang w:val="pl-PL"/>
        </w:rPr>
      </w:pPr>
      <w:r w:rsidRPr="00D77699">
        <w:rPr>
          <w:rFonts w:cs="Arial"/>
          <w:b/>
          <w:sz w:val="22"/>
          <w:szCs w:val="22"/>
          <w:lang w:val="pl-PL"/>
        </w:rPr>
        <w:t>Odcinek 18 Różnówka Stawy - Edwardów</w:t>
      </w:r>
      <w:r w:rsidRPr="00BC00E0">
        <w:rPr>
          <w:rFonts w:cs="Arial"/>
          <w:sz w:val="22"/>
          <w:szCs w:val="22"/>
          <w:lang w:val="pl-PL"/>
        </w:rPr>
        <w:t xml:space="preserve"> – ok. 2,8 km (załącznik graficzny 18)</w:t>
      </w:r>
    </w:p>
    <w:p w:rsidR="00BC00E0" w:rsidRPr="00BC00E0" w:rsidRDefault="00BC00E0" w:rsidP="00BC00E0">
      <w:pPr>
        <w:spacing w:after="0" w:line="240" w:lineRule="auto"/>
        <w:jc w:val="both"/>
        <w:rPr>
          <w:rFonts w:cs="Arial"/>
          <w:sz w:val="22"/>
          <w:szCs w:val="22"/>
          <w:lang w:val="pl-PL"/>
        </w:rPr>
      </w:pPr>
      <w:r w:rsidRPr="00BC00E0">
        <w:rPr>
          <w:rFonts w:cs="Arial"/>
          <w:sz w:val="22"/>
          <w:szCs w:val="22"/>
          <w:lang w:val="pl-PL"/>
        </w:rPr>
        <w:t>Na niżej wskazanym odcinku planowanego szlaku rowerowego należy zaprojektować nawierzchnię z masy mineralno - bitumicznej:</w:t>
      </w:r>
    </w:p>
    <w:p w:rsidR="00BC00E0" w:rsidRPr="00BC00E0" w:rsidRDefault="00BC00E0" w:rsidP="001B12F6">
      <w:pPr>
        <w:pStyle w:val="Akapitzlist"/>
        <w:numPr>
          <w:ilvl w:val="0"/>
          <w:numId w:val="50"/>
        </w:numPr>
        <w:spacing w:before="0" w:after="0" w:line="240" w:lineRule="auto"/>
        <w:jc w:val="both"/>
        <w:rPr>
          <w:rFonts w:cs="Arial"/>
          <w:sz w:val="22"/>
          <w:szCs w:val="22"/>
          <w:lang w:val="pl-PL"/>
        </w:rPr>
      </w:pPr>
      <w:r w:rsidRPr="00D77699">
        <w:rPr>
          <w:rFonts w:cs="Arial"/>
          <w:b/>
          <w:sz w:val="22"/>
          <w:szCs w:val="22"/>
          <w:lang w:val="pl-PL"/>
        </w:rPr>
        <w:t>Odcinek 19 Biłgoraj – Zagumnie / Zacisze</w:t>
      </w:r>
      <w:r w:rsidRPr="00BC00E0">
        <w:rPr>
          <w:rFonts w:cs="Arial"/>
          <w:sz w:val="22"/>
          <w:szCs w:val="22"/>
          <w:lang w:val="pl-PL"/>
        </w:rPr>
        <w:t xml:space="preserve"> – ok. 1,6 km (załącznik graficzny 19)</w:t>
      </w:r>
    </w:p>
    <w:p w:rsidR="00BC00E0" w:rsidRPr="00BC00E0" w:rsidRDefault="00BC00E0" w:rsidP="00BC00E0">
      <w:pPr>
        <w:pStyle w:val="Akapitzlist"/>
        <w:spacing w:after="0" w:line="240" w:lineRule="auto"/>
        <w:jc w:val="both"/>
        <w:rPr>
          <w:rFonts w:cs="Arial"/>
          <w:sz w:val="22"/>
          <w:szCs w:val="22"/>
          <w:lang w:val="pl-PL"/>
        </w:rPr>
      </w:pPr>
      <w:r w:rsidRPr="00BC00E0">
        <w:rPr>
          <w:rFonts w:cs="Arial"/>
          <w:sz w:val="22"/>
          <w:szCs w:val="22"/>
          <w:lang w:val="pl-PL"/>
        </w:rPr>
        <w:t>Po trasie drogi powiatowej nr 2821L planowane jest wyznaczenie szlaku rowerowego. Należy zaprojektować na wskazanym odcinku remont istniejącej nawierzchni asfaltowej celem poprawy warunków dla ruchu rowerowego.</w:t>
      </w:r>
    </w:p>
    <w:p w:rsidR="00BC00E0" w:rsidRPr="00BC00E0" w:rsidRDefault="00BC00E0" w:rsidP="00BC00E0">
      <w:pPr>
        <w:pStyle w:val="Akapitzlist"/>
        <w:spacing w:after="0" w:line="240" w:lineRule="auto"/>
        <w:jc w:val="both"/>
        <w:rPr>
          <w:rFonts w:cs="Arial"/>
          <w:sz w:val="22"/>
          <w:szCs w:val="22"/>
          <w:lang w:val="pl-PL"/>
        </w:rPr>
      </w:pPr>
      <w:r w:rsidRPr="00BC00E0">
        <w:rPr>
          <w:rFonts w:cs="Arial"/>
          <w:sz w:val="22"/>
          <w:szCs w:val="22"/>
          <w:lang w:val="pl-PL"/>
        </w:rPr>
        <w:t>Razem – ok. 24,4 km</w:t>
      </w:r>
    </w:p>
    <w:p w:rsidR="00BC00E0" w:rsidRPr="00BC00E0" w:rsidRDefault="00BC00E0" w:rsidP="00BC00E0">
      <w:pPr>
        <w:spacing w:after="0" w:line="240" w:lineRule="auto"/>
        <w:jc w:val="both"/>
        <w:rPr>
          <w:rFonts w:cs="Arial"/>
          <w:sz w:val="22"/>
          <w:szCs w:val="22"/>
          <w:lang w:val="pl-PL"/>
        </w:rPr>
      </w:pPr>
      <w:r w:rsidRPr="00BC00E0">
        <w:rPr>
          <w:rFonts w:cs="Arial"/>
          <w:sz w:val="22"/>
          <w:szCs w:val="22"/>
          <w:lang w:val="pl-PL"/>
        </w:rPr>
        <w:t>W szczególnie uzasadnionych przypadkach Zamawiający dopuszcza zmianę rodzaju nawierzchni na planowanych szlakach.</w:t>
      </w:r>
    </w:p>
    <w:p w:rsidR="00BC00E0" w:rsidRPr="00BC00E0" w:rsidRDefault="00BC00E0" w:rsidP="00BC00E0">
      <w:pPr>
        <w:spacing w:after="0" w:line="240" w:lineRule="auto"/>
        <w:jc w:val="both"/>
        <w:rPr>
          <w:rFonts w:cs="Arial"/>
          <w:sz w:val="22"/>
          <w:szCs w:val="22"/>
          <w:lang w:val="pl-PL"/>
        </w:rPr>
      </w:pPr>
      <w:r w:rsidRPr="00BC00E0">
        <w:rPr>
          <w:rFonts w:cs="Arial"/>
          <w:sz w:val="22"/>
          <w:szCs w:val="22"/>
          <w:lang w:val="pl-PL"/>
        </w:rPr>
        <w:t xml:space="preserve">Wyżej podane długości są długościami określonymi przy wykorzystaniu Systemu Informacji Przestrzennej Gminy Biłgoraj, Systemu Informacji Przestrzennej Miasta Biłgoraj oraz </w:t>
      </w:r>
      <w:proofErr w:type="spellStart"/>
      <w:r w:rsidRPr="00BC00E0">
        <w:rPr>
          <w:rFonts w:cs="Arial"/>
          <w:sz w:val="22"/>
          <w:szCs w:val="22"/>
          <w:lang w:val="pl-PL"/>
        </w:rPr>
        <w:t>Geoportalu</w:t>
      </w:r>
      <w:proofErr w:type="spellEnd"/>
      <w:r w:rsidRPr="00BC00E0">
        <w:rPr>
          <w:rFonts w:cs="Arial"/>
          <w:sz w:val="22"/>
          <w:szCs w:val="22"/>
          <w:lang w:val="pl-PL"/>
        </w:rPr>
        <w:t xml:space="preserve"> i są długościami orientacyjnymi. Dokładną i ostateczną długość ścieżek określi wykonawca na podstawie map do celów projektowych.</w:t>
      </w:r>
    </w:p>
    <w:p w:rsidR="00BC00E0" w:rsidRPr="00BC00E0" w:rsidRDefault="00BC00E0" w:rsidP="00BC00E0">
      <w:pPr>
        <w:spacing w:after="0" w:line="240" w:lineRule="auto"/>
        <w:jc w:val="both"/>
        <w:rPr>
          <w:rFonts w:cs="Arial"/>
          <w:sz w:val="22"/>
          <w:szCs w:val="22"/>
          <w:lang w:val="pl-PL"/>
        </w:rPr>
      </w:pPr>
      <w:r w:rsidRPr="00BC00E0">
        <w:rPr>
          <w:rFonts w:cs="Arial"/>
          <w:sz w:val="22"/>
          <w:szCs w:val="22"/>
          <w:lang w:val="pl-PL"/>
        </w:rPr>
        <w:t>Wykonawca zobowiązany jest w ramach niniejszego zamówienia do wykonania projektów budowlano – wykonawczych przebudowy istniejącej infrastruktury kolidującej z projektem tras rowerowych lub gdy konieczność przebudowy będzie wynikać z warunków technicznych i uzgodnień z właścicielami lub zarządcami istniejącej infrastruktury.</w:t>
      </w:r>
    </w:p>
    <w:p w:rsidR="00BC00E0" w:rsidRPr="00BC00E0" w:rsidRDefault="00BC00E0" w:rsidP="00BC00E0">
      <w:pPr>
        <w:spacing w:after="0" w:line="240" w:lineRule="auto"/>
        <w:jc w:val="both"/>
        <w:rPr>
          <w:rFonts w:cs="Arial"/>
          <w:sz w:val="22"/>
          <w:szCs w:val="22"/>
          <w:lang w:val="pl-PL"/>
        </w:rPr>
      </w:pPr>
    </w:p>
    <w:p w:rsidR="00BC00E0" w:rsidRPr="00BC00E0" w:rsidRDefault="00BC00E0" w:rsidP="00BC00E0">
      <w:pPr>
        <w:spacing w:after="0" w:line="240" w:lineRule="auto"/>
        <w:jc w:val="both"/>
        <w:rPr>
          <w:rFonts w:cs="Arial"/>
          <w:sz w:val="22"/>
          <w:szCs w:val="22"/>
          <w:lang w:val="pl-PL"/>
        </w:rPr>
      </w:pPr>
      <w:r w:rsidRPr="00BC00E0">
        <w:rPr>
          <w:rFonts w:cs="Arial"/>
          <w:sz w:val="22"/>
          <w:szCs w:val="22"/>
          <w:lang w:val="pl-PL"/>
        </w:rPr>
        <w:lastRenderedPageBreak/>
        <w:t>Wykonawca nie jest zobowiązany do uzyskania zgód właścicieli działek prywatnych na budowę ścieżki rowerowej. W miarę możliwości ścieżkę rowerową należy zaprojektować w pasach drogowych w/w dróg.</w:t>
      </w:r>
    </w:p>
    <w:p w:rsidR="00BC00E0" w:rsidRPr="00BC00E0" w:rsidRDefault="00BC00E0" w:rsidP="00BC00E0">
      <w:pPr>
        <w:spacing w:after="0" w:line="240" w:lineRule="auto"/>
        <w:jc w:val="both"/>
        <w:rPr>
          <w:rFonts w:cs="Arial"/>
          <w:sz w:val="22"/>
          <w:szCs w:val="22"/>
          <w:lang w:val="pl-PL"/>
        </w:rPr>
      </w:pPr>
      <w:r w:rsidRPr="00BC00E0">
        <w:rPr>
          <w:rFonts w:cs="Arial"/>
          <w:sz w:val="22"/>
          <w:szCs w:val="22"/>
          <w:lang w:val="pl-PL"/>
        </w:rPr>
        <w:t>Wykonawca w ramach przedmiotu zamówienia musi uzyskać wszystkie wymagane opinie, uzgodnienia, warunki i decyzje administracyjne. W zakres zamówienia nie wchodzi obowiązek uzyskania przez wykonawcę pozwolenia na budowę.</w:t>
      </w:r>
    </w:p>
    <w:p w:rsidR="00BC00E0" w:rsidRPr="00BC00E0" w:rsidRDefault="00BC00E0" w:rsidP="00BC00E0">
      <w:pPr>
        <w:spacing w:after="0" w:line="240" w:lineRule="auto"/>
        <w:jc w:val="both"/>
        <w:rPr>
          <w:rFonts w:cs="Arial"/>
          <w:sz w:val="22"/>
          <w:szCs w:val="22"/>
          <w:lang w:val="pl-PL"/>
        </w:rPr>
      </w:pPr>
      <w:r w:rsidRPr="00BC00E0">
        <w:rPr>
          <w:rFonts w:cs="Arial"/>
          <w:sz w:val="22"/>
          <w:szCs w:val="22"/>
          <w:lang w:val="pl-PL"/>
        </w:rPr>
        <w:t>Zakres przedmiotu zamówienia obejmuje:</w:t>
      </w:r>
    </w:p>
    <w:p w:rsidR="00BC00E0" w:rsidRPr="00BC00E0" w:rsidRDefault="00BC00E0" w:rsidP="001B12F6">
      <w:pPr>
        <w:pStyle w:val="Akapitzlist"/>
        <w:numPr>
          <w:ilvl w:val="0"/>
          <w:numId w:val="49"/>
        </w:numPr>
        <w:tabs>
          <w:tab w:val="clear" w:pos="720"/>
        </w:tabs>
        <w:spacing w:before="0" w:after="0" w:line="240" w:lineRule="auto"/>
        <w:ind w:left="426"/>
        <w:jc w:val="both"/>
        <w:rPr>
          <w:rFonts w:cs="Arial"/>
          <w:sz w:val="22"/>
          <w:szCs w:val="22"/>
          <w:lang w:val="pl-PL"/>
        </w:rPr>
      </w:pPr>
      <w:r w:rsidRPr="00BC00E0">
        <w:rPr>
          <w:rFonts w:cs="Arial"/>
          <w:sz w:val="22"/>
          <w:szCs w:val="22"/>
          <w:lang w:val="pl-PL"/>
        </w:rPr>
        <w:t xml:space="preserve">Koncepcję, o której mowa w punkcie I </w:t>
      </w:r>
      <w:proofErr w:type="spellStart"/>
      <w:r w:rsidRPr="00BC00E0">
        <w:rPr>
          <w:rFonts w:cs="Arial"/>
          <w:sz w:val="22"/>
          <w:szCs w:val="22"/>
          <w:lang w:val="pl-PL"/>
        </w:rPr>
        <w:t>i</w:t>
      </w:r>
      <w:proofErr w:type="spellEnd"/>
      <w:r w:rsidRPr="00BC00E0">
        <w:rPr>
          <w:rFonts w:cs="Arial"/>
          <w:sz w:val="22"/>
          <w:szCs w:val="22"/>
          <w:lang w:val="pl-PL"/>
        </w:rPr>
        <w:t xml:space="preserve"> II – po 3 egz.</w:t>
      </w:r>
    </w:p>
    <w:p w:rsidR="00BC00E0" w:rsidRPr="00BC00E0" w:rsidRDefault="00BC00E0" w:rsidP="001B12F6">
      <w:pPr>
        <w:widowControl w:val="0"/>
        <w:numPr>
          <w:ilvl w:val="0"/>
          <w:numId w:val="49"/>
        </w:numPr>
        <w:tabs>
          <w:tab w:val="clear" w:pos="720"/>
        </w:tabs>
        <w:suppressAutoHyphens/>
        <w:spacing w:before="0" w:after="0" w:line="240" w:lineRule="auto"/>
        <w:ind w:left="426"/>
        <w:jc w:val="both"/>
        <w:rPr>
          <w:rFonts w:cs="Arial"/>
          <w:sz w:val="22"/>
          <w:szCs w:val="22"/>
          <w:lang w:val="pl-PL"/>
        </w:rPr>
      </w:pPr>
      <w:r w:rsidRPr="00BC00E0">
        <w:rPr>
          <w:rFonts w:cs="Arial"/>
          <w:sz w:val="22"/>
          <w:szCs w:val="22"/>
          <w:lang w:val="pl-PL"/>
        </w:rPr>
        <w:t>Wykonanie mapy do celów projektowych w skali 1:500 w wersji numerycznej i papierowej – 5 egz.</w:t>
      </w:r>
    </w:p>
    <w:p w:rsidR="00BC00E0" w:rsidRPr="00BC00E0" w:rsidRDefault="00BC00E0" w:rsidP="001B12F6">
      <w:pPr>
        <w:widowControl w:val="0"/>
        <w:numPr>
          <w:ilvl w:val="0"/>
          <w:numId w:val="49"/>
        </w:numPr>
        <w:tabs>
          <w:tab w:val="clear" w:pos="720"/>
        </w:tabs>
        <w:suppressAutoHyphens/>
        <w:spacing w:before="0" w:after="0" w:line="240" w:lineRule="auto"/>
        <w:ind w:left="426"/>
        <w:jc w:val="both"/>
        <w:rPr>
          <w:rFonts w:cs="Arial"/>
          <w:sz w:val="22"/>
          <w:szCs w:val="22"/>
          <w:lang w:val="pl-PL"/>
        </w:rPr>
      </w:pPr>
      <w:r w:rsidRPr="00BC00E0">
        <w:rPr>
          <w:rFonts w:cs="Arial"/>
          <w:sz w:val="22"/>
          <w:szCs w:val="22"/>
          <w:lang w:val="pl-PL"/>
        </w:rPr>
        <w:t>Wykonanie dokumentacji geotechnicznej – 5 egz.</w:t>
      </w:r>
    </w:p>
    <w:p w:rsidR="00BC00E0" w:rsidRPr="00BC00E0" w:rsidRDefault="00BC00E0" w:rsidP="001B12F6">
      <w:pPr>
        <w:widowControl w:val="0"/>
        <w:numPr>
          <w:ilvl w:val="0"/>
          <w:numId w:val="49"/>
        </w:numPr>
        <w:tabs>
          <w:tab w:val="clear" w:pos="720"/>
        </w:tabs>
        <w:suppressAutoHyphens/>
        <w:spacing w:before="0" w:after="0" w:line="240" w:lineRule="auto"/>
        <w:ind w:left="426"/>
        <w:jc w:val="both"/>
        <w:rPr>
          <w:rFonts w:cs="Arial"/>
          <w:sz w:val="22"/>
          <w:szCs w:val="22"/>
          <w:lang w:val="pl-PL"/>
        </w:rPr>
      </w:pPr>
      <w:r w:rsidRPr="00BC00E0">
        <w:rPr>
          <w:rFonts w:cs="Arial"/>
          <w:sz w:val="22"/>
          <w:szCs w:val="22"/>
          <w:lang w:val="pl-PL"/>
        </w:rPr>
        <w:t>Opracowanie projektu budowlanego ścieżek rowerowych, o których mowa w punkcie III - 5 egz.</w:t>
      </w:r>
    </w:p>
    <w:p w:rsidR="00BC00E0" w:rsidRPr="00BC00E0" w:rsidRDefault="00BC00E0" w:rsidP="001B12F6">
      <w:pPr>
        <w:widowControl w:val="0"/>
        <w:numPr>
          <w:ilvl w:val="0"/>
          <w:numId w:val="49"/>
        </w:numPr>
        <w:tabs>
          <w:tab w:val="clear" w:pos="720"/>
        </w:tabs>
        <w:suppressAutoHyphens/>
        <w:spacing w:before="0" w:after="0" w:line="240" w:lineRule="auto"/>
        <w:ind w:left="426"/>
        <w:jc w:val="both"/>
        <w:rPr>
          <w:rFonts w:cs="Arial"/>
          <w:sz w:val="22"/>
          <w:szCs w:val="22"/>
          <w:lang w:val="pl-PL"/>
        </w:rPr>
      </w:pPr>
      <w:r w:rsidRPr="00BC00E0">
        <w:rPr>
          <w:rFonts w:cs="Arial"/>
          <w:sz w:val="22"/>
          <w:szCs w:val="22"/>
          <w:lang w:val="pl-PL"/>
        </w:rPr>
        <w:t>Opracowanie projektu wykonawczego ścieżek rowerowych, o których mowa w punkcie III - 5 egz.</w:t>
      </w:r>
    </w:p>
    <w:p w:rsidR="00BC00E0" w:rsidRPr="00BC00E0" w:rsidRDefault="00BC00E0" w:rsidP="001B12F6">
      <w:pPr>
        <w:widowControl w:val="0"/>
        <w:numPr>
          <w:ilvl w:val="0"/>
          <w:numId w:val="49"/>
        </w:numPr>
        <w:tabs>
          <w:tab w:val="clear" w:pos="720"/>
        </w:tabs>
        <w:suppressAutoHyphens/>
        <w:spacing w:before="0" w:after="0" w:line="240" w:lineRule="auto"/>
        <w:ind w:left="426"/>
        <w:jc w:val="both"/>
        <w:rPr>
          <w:rFonts w:cs="Arial"/>
          <w:sz w:val="22"/>
          <w:szCs w:val="22"/>
          <w:lang w:val="pl-PL"/>
        </w:rPr>
      </w:pPr>
      <w:r w:rsidRPr="00BC00E0">
        <w:rPr>
          <w:rFonts w:cs="Arial"/>
          <w:sz w:val="22"/>
          <w:szCs w:val="22"/>
          <w:lang w:val="pl-PL"/>
        </w:rPr>
        <w:t>informację BIOZ – 5 egz.</w:t>
      </w:r>
    </w:p>
    <w:p w:rsidR="00BC00E0" w:rsidRPr="00BC00E0" w:rsidRDefault="00BC00E0" w:rsidP="001B12F6">
      <w:pPr>
        <w:widowControl w:val="0"/>
        <w:numPr>
          <w:ilvl w:val="0"/>
          <w:numId w:val="49"/>
        </w:numPr>
        <w:tabs>
          <w:tab w:val="clear" w:pos="720"/>
        </w:tabs>
        <w:suppressAutoHyphens/>
        <w:spacing w:before="0" w:after="0" w:line="240" w:lineRule="auto"/>
        <w:ind w:left="426"/>
        <w:jc w:val="both"/>
        <w:rPr>
          <w:rFonts w:cs="Arial"/>
          <w:sz w:val="22"/>
          <w:szCs w:val="22"/>
          <w:lang w:val="pl-PL"/>
        </w:rPr>
      </w:pPr>
      <w:r w:rsidRPr="00BC00E0">
        <w:rPr>
          <w:rFonts w:cs="Arial"/>
          <w:sz w:val="22"/>
          <w:szCs w:val="22"/>
          <w:lang w:val="pl-PL"/>
        </w:rPr>
        <w:t>Opracowanie projektu docelowej organizacji ruchu wraz z wymaganymi uzgodnieniami  – 5 egz.</w:t>
      </w:r>
    </w:p>
    <w:p w:rsidR="00BC00E0" w:rsidRPr="00BC00E0" w:rsidRDefault="00BC00E0" w:rsidP="001B12F6">
      <w:pPr>
        <w:widowControl w:val="0"/>
        <w:numPr>
          <w:ilvl w:val="0"/>
          <w:numId w:val="49"/>
        </w:numPr>
        <w:tabs>
          <w:tab w:val="clear" w:pos="720"/>
        </w:tabs>
        <w:suppressAutoHyphens/>
        <w:spacing w:before="0" w:after="0" w:line="240" w:lineRule="auto"/>
        <w:ind w:left="426"/>
        <w:jc w:val="both"/>
        <w:rPr>
          <w:rFonts w:cs="Arial"/>
          <w:sz w:val="22"/>
          <w:szCs w:val="22"/>
          <w:lang w:val="pl-PL"/>
        </w:rPr>
      </w:pPr>
      <w:r w:rsidRPr="00BC00E0">
        <w:rPr>
          <w:rFonts w:cs="Arial"/>
          <w:sz w:val="22"/>
          <w:szCs w:val="22"/>
          <w:lang w:val="pl-PL"/>
        </w:rPr>
        <w:t>Opracowanie specyfikacji technicznych wykonania i odbioru robót – 5 egz.</w:t>
      </w:r>
    </w:p>
    <w:p w:rsidR="00BC00E0" w:rsidRPr="00BC00E0" w:rsidRDefault="00BC00E0" w:rsidP="001B12F6">
      <w:pPr>
        <w:widowControl w:val="0"/>
        <w:numPr>
          <w:ilvl w:val="0"/>
          <w:numId w:val="49"/>
        </w:numPr>
        <w:tabs>
          <w:tab w:val="clear" w:pos="720"/>
        </w:tabs>
        <w:suppressAutoHyphens/>
        <w:spacing w:before="0" w:after="0" w:line="240" w:lineRule="auto"/>
        <w:ind w:left="426"/>
        <w:jc w:val="both"/>
        <w:rPr>
          <w:rFonts w:cs="Arial"/>
          <w:sz w:val="22"/>
          <w:szCs w:val="22"/>
          <w:lang w:val="pl-PL"/>
        </w:rPr>
      </w:pPr>
      <w:r w:rsidRPr="00BC00E0">
        <w:rPr>
          <w:rFonts w:cs="Arial"/>
          <w:sz w:val="22"/>
          <w:szCs w:val="22"/>
          <w:lang w:val="pl-PL"/>
        </w:rPr>
        <w:t>Opracowanie przedmiarów robót i kosztorysów inwestorskich – 5 egz.</w:t>
      </w:r>
    </w:p>
    <w:p w:rsidR="00BC00E0" w:rsidRPr="00BC00E0" w:rsidRDefault="00BC00E0" w:rsidP="00BC00E0">
      <w:pPr>
        <w:spacing w:after="0" w:line="240" w:lineRule="auto"/>
        <w:jc w:val="both"/>
        <w:rPr>
          <w:rFonts w:cs="Arial"/>
          <w:sz w:val="22"/>
          <w:szCs w:val="22"/>
          <w:lang w:val="pl-PL"/>
        </w:rPr>
      </w:pPr>
    </w:p>
    <w:p w:rsidR="00BC00E0" w:rsidRPr="00BC00E0" w:rsidRDefault="00BC00E0" w:rsidP="00BC00E0">
      <w:pPr>
        <w:pStyle w:val="StylBookmanOldStyle11ptWyjustowanyPierwszywiersz095"/>
        <w:spacing w:after="0" w:line="240" w:lineRule="auto"/>
        <w:ind w:firstLine="0"/>
        <w:rPr>
          <w:rFonts w:asciiTheme="minorHAnsi" w:eastAsiaTheme="minorEastAsia" w:hAnsiTheme="minorHAnsi" w:cs="Arial"/>
          <w:i w:val="0"/>
          <w:iCs w:val="0"/>
          <w:szCs w:val="22"/>
          <w:lang w:eastAsia="en-US" w:bidi="en-US"/>
        </w:rPr>
      </w:pPr>
      <w:r w:rsidRPr="00BC00E0">
        <w:rPr>
          <w:rFonts w:asciiTheme="minorHAnsi" w:eastAsiaTheme="minorEastAsia" w:hAnsiTheme="minorHAnsi" w:cs="Arial"/>
          <w:i w:val="0"/>
          <w:iCs w:val="0"/>
          <w:szCs w:val="22"/>
          <w:lang w:eastAsia="en-US" w:bidi="en-US"/>
        </w:rPr>
        <w:t>Wykonawca przekaże Zamawiającemu wszystkie materiały w wersji elektronicznej na zewnętrznych nośnikach danych (np. CD/DVD/</w:t>
      </w:r>
      <w:proofErr w:type="spellStart"/>
      <w:r w:rsidRPr="00BC00E0">
        <w:rPr>
          <w:rFonts w:asciiTheme="minorHAnsi" w:eastAsiaTheme="minorEastAsia" w:hAnsiTheme="minorHAnsi" w:cs="Arial"/>
          <w:i w:val="0"/>
          <w:iCs w:val="0"/>
          <w:szCs w:val="22"/>
          <w:lang w:eastAsia="en-US" w:bidi="en-US"/>
        </w:rPr>
        <w:t>Pendrive</w:t>
      </w:r>
      <w:proofErr w:type="spellEnd"/>
      <w:r w:rsidRPr="00BC00E0">
        <w:rPr>
          <w:rFonts w:asciiTheme="minorHAnsi" w:eastAsiaTheme="minorEastAsia" w:hAnsiTheme="minorHAnsi" w:cs="Arial"/>
          <w:i w:val="0"/>
          <w:iCs w:val="0"/>
          <w:szCs w:val="22"/>
          <w:lang w:eastAsia="en-US" w:bidi="en-US"/>
        </w:rPr>
        <w:t>) w niżej wymienionych formatach:</w:t>
      </w:r>
    </w:p>
    <w:p w:rsidR="00BC00E0" w:rsidRPr="00BC00E0" w:rsidRDefault="00BC00E0" w:rsidP="001B12F6">
      <w:pPr>
        <w:pStyle w:val="StylWyjustowanyPierwszywiersz095cm"/>
        <w:numPr>
          <w:ilvl w:val="0"/>
          <w:numId w:val="43"/>
        </w:numPr>
        <w:tabs>
          <w:tab w:val="clear" w:pos="709"/>
        </w:tabs>
        <w:spacing w:after="0" w:line="240" w:lineRule="auto"/>
        <w:rPr>
          <w:rFonts w:asciiTheme="minorHAnsi" w:eastAsiaTheme="minorEastAsia" w:hAnsiTheme="minorHAnsi" w:cs="Arial"/>
          <w:i w:val="0"/>
          <w:iCs w:val="0"/>
          <w:sz w:val="22"/>
          <w:szCs w:val="22"/>
          <w:lang w:eastAsia="en-US" w:bidi="en-US"/>
        </w:rPr>
      </w:pPr>
      <w:r w:rsidRPr="00BC00E0">
        <w:rPr>
          <w:rFonts w:asciiTheme="minorHAnsi" w:eastAsiaTheme="minorEastAsia" w:hAnsiTheme="minorHAnsi" w:cs="Arial"/>
          <w:i w:val="0"/>
          <w:iCs w:val="0"/>
          <w:sz w:val="22"/>
          <w:szCs w:val="22"/>
          <w:lang w:eastAsia="en-US" w:bidi="en-US"/>
        </w:rPr>
        <w:t>rysunki – format .</w:t>
      </w:r>
      <w:proofErr w:type="spellStart"/>
      <w:r w:rsidRPr="00BC00E0">
        <w:rPr>
          <w:rFonts w:asciiTheme="minorHAnsi" w:eastAsiaTheme="minorEastAsia" w:hAnsiTheme="minorHAnsi" w:cs="Arial"/>
          <w:i w:val="0"/>
          <w:iCs w:val="0"/>
          <w:sz w:val="22"/>
          <w:szCs w:val="22"/>
          <w:lang w:eastAsia="en-US" w:bidi="en-US"/>
        </w:rPr>
        <w:t>dwg</w:t>
      </w:r>
      <w:proofErr w:type="spellEnd"/>
      <w:r w:rsidRPr="00BC00E0">
        <w:rPr>
          <w:rFonts w:asciiTheme="minorHAnsi" w:eastAsiaTheme="minorEastAsia" w:hAnsiTheme="minorHAnsi" w:cs="Arial"/>
          <w:i w:val="0"/>
          <w:iCs w:val="0"/>
          <w:sz w:val="22"/>
          <w:szCs w:val="22"/>
          <w:lang w:eastAsia="en-US" w:bidi="en-US"/>
        </w:rPr>
        <w:t>, .pdf, .jpg</w:t>
      </w:r>
    </w:p>
    <w:p w:rsidR="00BC00E0" w:rsidRPr="00BC00E0" w:rsidRDefault="00BC00E0" w:rsidP="001B12F6">
      <w:pPr>
        <w:pStyle w:val="StylWyjustowanyPierwszywiersz095cm"/>
        <w:numPr>
          <w:ilvl w:val="0"/>
          <w:numId w:val="43"/>
        </w:numPr>
        <w:tabs>
          <w:tab w:val="clear" w:pos="709"/>
        </w:tabs>
        <w:spacing w:after="0" w:line="240" w:lineRule="auto"/>
        <w:rPr>
          <w:rFonts w:asciiTheme="minorHAnsi" w:eastAsiaTheme="minorEastAsia" w:hAnsiTheme="minorHAnsi" w:cs="Arial"/>
          <w:i w:val="0"/>
          <w:iCs w:val="0"/>
          <w:sz w:val="22"/>
          <w:szCs w:val="22"/>
          <w:lang w:eastAsia="en-US" w:bidi="en-US"/>
        </w:rPr>
      </w:pPr>
      <w:r w:rsidRPr="00BC00E0">
        <w:rPr>
          <w:rFonts w:asciiTheme="minorHAnsi" w:eastAsiaTheme="minorEastAsia" w:hAnsiTheme="minorHAnsi" w:cs="Arial"/>
          <w:i w:val="0"/>
          <w:iCs w:val="0"/>
          <w:sz w:val="22"/>
          <w:szCs w:val="22"/>
          <w:lang w:eastAsia="en-US" w:bidi="en-US"/>
        </w:rPr>
        <w:t>opisy – format .</w:t>
      </w:r>
      <w:proofErr w:type="spellStart"/>
      <w:r w:rsidRPr="00BC00E0">
        <w:rPr>
          <w:rFonts w:asciiTheme="minorHAnsi" w:eastAsiaTheme="minorEastAsia" w:hAnsiTheme="minorHAnsi" w:cs="Arial"/>
          <w:i w:val="0"/>
          <w:iCs w:val="0"/>
          <w:sz w:val="22"/>
          <w:szCs w:val="22"/>
          <w:lang w:eastAsia="en-US" w:bidi="en-US"/>
        </w:rPr>
        <w:t>doc</w:t>
      </w:r>
      <w:proofErr w:type="spellEnd"/>
      <w:r w:rsidRPr="00BC00E0">
        <w:rPr>
          <w:rFonts w:asciiTheme="minorHAnsi" w:eastAsiaTheme="minorEastAsia" w:hAnsiTheme="minorHAnsi" w:cs="Arial"/>
          <w:i w:val="0"/>
          <w:iCs w:val="0"/>
          <w:sz w:val="22"/>
          <w:szCs w:val="22"/>
          <w:lang w:eastAsia="en-US" w:bidi="en-US"/>
        </w:rPr>
        <w:t xml:space="preserve"> lub .</w:t>
      </w:r>
      <w:proofErr w:type="spellStart"/>
      <w:r w:rsidRPr="00BC00E0">
        <w:rPr>
          <w:rFonts w:asciiTheme="minorHAnsi" w:eastAsiaTheme="minorEastAsia" w:hAnsiTheme="minorHAnsi" w:cs="Arial"/>
          <w:i w:val="0"/>
          <w:iCs w:val="0"/>
          <w:sz w:val="22"/>
          <w:szCs w:val="22"/>
          <w:lang w:eastAsia="en-US" w:bidi="en-US"/>
        </w:rPr>
        <w:t>docx</w:t>
      </w:r>
      <w:proofErr w:type="spellEnd"/>
    </w:p>
    <w:p w:rsidR="00BC00E0" w:rsidRPr="00BC00E0" w:rsidRDefault="00BC00E0" w:rsidP="001B12F6">
      <w:pPr>
        <w:pStyle w:val="StylWyjustowanyPierwszywiersz095cm"/>
        <w:numPr>
          <w:ilvl w:val="0"/>
          <w:numId w:val="43"/>
        </w:numPr>
        <w:tabs>
          <w:tab w:val="clear" w:pos="709"/>
        </w:tabs>
        <w:spacing w:after="0" w:line="240" w:lineRule="auto"/>
        <w:rPr>
          <w:rFonts w:asciiTheme="minorHAnsi" w:eastAsiaTheme="minorEastAsia" w:hAnsiTheme="minorHAnsi" w:cs="Arial"/>
          <w:i w:val="0"/>
          <w:iCs w:val="0"/>
          <w:sz w:val="22"/>
          <w:szCs w:val="22"/>
          <w:lang w:eastAsia="en-US" w:bidi="en-US"/>
        </w:rPr>
      </w:pPr>
      <w:r w:rsidRPr="00BC00E0">
        <w:rPr>
          <w:rFonts w:asciiTheme="minorHAnsi" w:eastAsiaTheme="minorEastAsia" w:hAnsiTheme="minorHAnsi" w:cs="Arial"/>
          <w:i w:val="0"/>
          <w:iCs w:val="0"/>
          <w:sz w:val="22"/>
          <w:szCs w:val="22"/>
          <w:lang w:eastAsia="en-US" w:bidi="en-US"/>
        </w:rPr>
        <w:t>kosztorysy i przedmiary - .</w:t>
      </w:r>
      <w:proofErr w:type="spellStart"/>
      <w:r w:rsidRPr="00BC00E0">
        <w:rPr>
          <w:rFonts w:asciiTheme="minorHAnsi" w:eastAsiaTheme="minorEastAsia" w:hAnsiTheme="minorHAnsi" w:cs="Arial"/>
          <w:i w:val="0"/>
          <w:iCs w:val="0"/>
          <w:sz w:val="22"/>
          <w:szCs w:val="22"/>
          <w:lang w:eastAsia="en-US" w:bidi="en-US"/>
        </w:rPr>
        <w:t>zuz</w:t>
      </w:r>
      <w:proofErr w:type="spellEnd"/>
      <w:r w:rsidRPr="00BC00E0">
        <w:rPr>
          <w:rFonts w:asciiTheme="minorHAnsi" w:eastAsiaTheme="minorEastAsia" w:hAnsiTheme="minorHAnsi" w:cs="Arial"/>
          <w:i w:val="0"/>
          <w:iCs w:val="0"/>
          <w:sz w:val="22"/>
          <w:szCs w:val="22"/>
          <w:lang w:eastAsia="en-US" w:bidi="en-US"/>
        </w:rPr>
        <w:t xml:space="preserve"> lub .</w:t>
      </w:r>
      <w:proofErr w:type="spellStart"/>
      <w:r w:rsidRPr="00BC00E0">
        <w:rPr>
          <w:rFonts w:asciiTheme="minorHAnsi" w:eastAsiaTheme="minorEastAsia" w:hAnsiTheme="minorHAnsi" w:cs="Arial"/>
          <w:i w:val="0"/>
          <w:iCs w:val="0"/>
          <w:sz w:val="22"/>
          <w:szCs w:val="22"/>
          <w:lang w:eastAsia="en-US" w:bidi="en-US"/>
        </w:rPr>
        <w:t>ath</w:t>
      </w:r>
      <w:proofErr w:type="spellEnd"/>
    </w:p>
    <w:p w:rsidR="00BC00E0" w:rsidRPr="00BC00E0" w:rsidRDefault="00BC00E0" w:rsidP="001B12F6">
      <w:pPr>
        <w:pStyle w:val="StylBookmanOldStyle11ptWyjustowanyPierwszywiersz095"/>
        <w:numPr>
          <w:ilvl w:val="0"/>
          <w:numId w:val="43"/>
        </w:numPr>
        <w:spacing w:after="0" w:line="240" w:lineRule="auto"/>
        <w:rPr>
          <w:rFonts w:asciiTheme="minorHAnsi" w:eastAsiaTheme="minorEastAsia" w:hAnsiTheme="minorHAnsi" w:cs="Arial"/>
          <w:i w:val="0"/>
          <w:iCs w:val="0"/>
          <w:szCs w:val="22"/>
          <w:lang w:eastAsia="en-US" w:bidi="en-US"/>
        </w:rPr>
      </w:pPr>
      <w:r w:rsidRPr="00BC00E0">
        <w:rPr>
          <w:rFonts w:asciiTheme="minorHAnsi" w:eastAsiaTheme="minorEastAsia" w:hAnsiTheme="minorHAnsi" w:cs="Arial"/>
          <w:i w:val="0"/>
          <w:iCs w:val="0"/>
          <w:szCs w:val="22"/>
          <w:lang w:eastAsia="en-US" w:bidi="en-US"/>
        </w:rPr>
        <w:t>inne elementy – format do uzgodnienia z zamawiającym</w:t>
      </w:r>
    </w:p>
    <w:p w:rsidR="00BC00E0" w:rsidRPr="00BC00E0" w:rsidRDefault="00BC00E0" w:rsidP="00BC00E0">
      <w:pPr>
        <w:spacing w:after="0" w:line="240" w:lineRule="auto"/>
        <w:jc w:val="both"/>
        <w:rPr>
          <w:rFonts w:cs="Arial"/>
          <w:sz w:val="22"/>
          <w:szCs w:val="22"/>
          <w:lang w:val="pl-PL"/>
        </w:rPr>
      </w:pPr>
      <w:r w:rsidRPr="00BC00E0">
        <w:rPr>
          <w:rFonts w:cs="Arial"/>
          <w:sz w:val="22"/>
          <w:szCs w:val="22"/>
          <w:lang w:val="pl-PL"/>
        </w:rPr>
        <w:t>Materiały w wersji elektronicznej muszą być tożsame z wersją papierową.</w:t>
      </w:r>
    </w:p>
    <w:p w:rsidR="00BC00E0" w:rsidRPr="00BC00E0" w:rsidRDefault="00BC00E0" w:rsidP="00BC00E0">
      <w:pPr>
        <w:spacing w:after="0" w:line="240" w:lineRule="auto"/>
        <w:jc w:val="both"/>
        <w:rPr>
          <w:rFonts w:cs="Arial"/>
          <w:sz w:val="22"/>
          <w:szCs w:val="22"/>
          <w:lang w:val="pl-PL"/>
        </w:rPr>
      </w:pPr>
      <w:r w:rsidRPr="00BC00E0">
        <w:rPr>
          <w:rFonts w:cs="Arial"/>
          <w:sz w:val="22"/>
          <w:szCs w:val="22"/>
          <w:lang w:val="pl-PL"/>
        </w:rPr>
        <w:t>W ramach zamówienia Wykonawca zobowiązany jest do wykonania wizualizacji komputerowej wybranych odcinków ścieżek / szlaków rowerowych oraz Miejsc obsługi rowerzystów, jak również oznakowania, o którym mowa w pkt. II.</w:t>
      </w:r>
    </w:p>
    <w:p w:rsidR="00BC00E0" w:rsidRPr="00BC00E0" w:rsidRDefault="00BC00E0" w:rsidP="00BC00E0">
      <w:pPr>
        <w:spacing w:after="0" w:line="240" w:lineRule="auto"/>
        <w:jc w:val="both"/>
        <w:rPr>
          <w:rFonts w:cs="Arial"/>
          <w:sz w:val="22"/>
          <w:szCs w:val="22"/>
          <w:lang w:val="pl-PL"/>
        </w:rPr>
      </w:pPr>
      <w:r w:rsidRPr="00BC00E0">
        <w:rPr>
          <w:rFonts w:cs="Arial"/>
          <w:sz w:val="22"/>
          <w:szCs w:val="22"/>
          <w:lang w:val="pl-PL"/>
        </w:rPr>
        <w:t>Dokumentację projektową należy opracować zgodnie z:</w:t>
      </w:r>
    </w:p>
    <w:p w:rsidR="00BC00E0" w:rsidRPr="00BC00E0" w:rsidRDefault="00BC00E0" w:rsidP="001B12F6">
      <w:pPr>
        <w:pStyle w:val="Akapitzlist"/>
        <w:numPr>
          <w:ilvl w:val="0"/>
          <w:numId w:val="51"/>
        </w:numPr>
        <w:spacing w:before="0" w:after="0" w:line="240" w:lineRule="auto"/>
        <w:jc w:val="both"/>
        <w:rPr>
          <w:rFonts w:cs="Arial"/>
          <w:sz w:val="22"/>
          <w:szCs w:val="22"/>
          <w:lang w:val="pl-PL"/>
        </w:rPr>
      </w:pPr>
      <w:r w:rsidRPr="00BC00E0">
        <w:rPr>
          <w:rFonts w:cs="Arial"/>
          <w:sz w:val="22"/>
          <w:szCs w:val="22"/>
          <w:lang w:val="pl-PL"/>
        </w:rPr>
        <w:t>Ustawą z dnia 7 lipca 1994 roku - Prawo budowlane (tekst jednolity Dz. U. z 2010 r. Nr 243, poz. 1623 z późn. zm.);</w:t>
      </w:r>
    </w:p>
    <w:p w:rsidR="00BC00E0" w:rsidRPr="00BC00E0" w:rsidRDefault="00BC00E0" w:rsidP="001B12F6">
      <w:pPr>
        <w:pStyle w:val="Akapitzlist"/>
        <w:numPr>
          <w:ilvl w:val="0"/>
          <w:numId w:val="51"/>
        </w:numPr>
        <w:spacing w:before="0" w:after="0" w:line="240" w:lineRule="auto"/>
        <w:jc w:val="both"/>
        <w:rPr>
          <w:rFonts w:cs="Arial"/>
          <w:sz w:val="22"/>
          <w:szCs w:val="22"/>
          <w:lang w:val="pl-PL"/>
        </w:rPr>
      </w:pPr>
      <w:r w:rsidRPr="00BC00E0">
        <w:rPr>
          <w:rFonts w:cs="Arial"/>
          <w:sz w:val="22"/>
          <w:szCs w:val="22"/>
          <w:lang w:val="pl-PL"/>
        </w:rPr>
        <w:t>Rozporządzeniem Ministra Transportu i Gospodarki Morskiej z dnia 2 marca 1999 r. w sprawie  warunków technicznych, jakim powinny odpowiadać drogi publiczne i ich usytuowanie (Dz. U. z 1999 r. Nr 43, poz. 430 z późn. zm.)</w:t>
      </w:r>
    </w:p>
    <w:p w:rsidR="00BC00E0" w:rsidRPr="00BC00E0" w:rsidRDefault="00BC00E0" w:rsidP="00BC00E0">
      <w:pPr>
        <w:pStyle w:val="Akapitzlist"/>
        <w:spacing w:after="0" w:line="240" w:lineRule="auto"/>
        <w:jc w:val="both"/>
        <w:rPr>
          <w:rFonts w:cs="Arial"/>
          <w:sz w:val="22"/>
          <w:szCs w:val="22"/>
          <w:lang w:val="pl-PL"/>
        </w:rPr>
      </w:pPr>
      <w:r w:rsidRPr="00BC00E0">
        <w:rPr>
          <w:rFonts w:cs="Arial"/>
          <w:sz w:val="22"/>
          <w:szCs w:val="22"/>
          <w:lang w:val="pl-PL"/>
        </w:rPr>
        <w:t>W przypadku udokumentowanego braku możliwości uzyskania parametrów zgodnych z w/w rozporządzeniem należy uzyskać zgodę na odstępstwo od w/w warunków występując do Ministra właściwego ds. infrastruktury. Do projektu należy przedłożyć oświadczenie projektanta, że rozwiązania projektowe  są zgodne z wymaganiami w/w rozporządzenia.</w:t>
      </w:r>
    </w:p>
    <w:p w:rsidR="00BC00E0" w:rsidRPr="00BC00E0" w:rsidRDefault="00BC00E0" w:rsidP="001B12F6">
      <w:pPr>
        <w:pStyle w:val="Akapitzlist"/>
        <w:numPr>
          <w:ilvl w:val="0"/>
          <w:numId w:val="51"/>
        </w:numPr>
        <w:spacing w:before="0" w:after="0" w:line="240" w:lineRule="auto"/>
        <w:jc w:val="both"/>
        <w:rPr>
          <w:rFonts w:cs="Arial"/>
          <w:sz w:val="22"/>
          <w:szCs w:val="22"/>
          <w:lang w:val="pl-PL"/>
        </w:rPr>
      </w:pPr>
      <w:r w:rsidRPr="00BC00E0">
        <w:rPr>
          <w:rFonts w:cs="Arial"/>
          <w:sz w:val="22"/>
          <w:szCs w:val="22"/>
          <w:lang w:val="pl-PL"/>
        </w:rPr>
        <w:t>Rozporządzeniem Ministra Infrastruktury z dnia 23 września 2003 r. w sprawie szczegółowych warunków zarządzania ruchem na drogach oraz wykonywaniu nadzoru nad tym zarządzaniem (Dz. U. z 2003 r. Nr 177, poz. 1729);</w:t>
      </w:r>
    </w:p>
    <w:p w:rsidR="00BC00E0" w:rsidRPr="00BC00E0" w:rsidRDefault="00BC00E0" w:rsidP="001B12F6">
      <w:pPr>
        <w:pStyle w:val="Akapitzlist"/>
        <w:numPr>
          <w:ilvl w:val="0"/>
          <w:numId w:val="51"/>
        </w:numPr>
        <w:spacing w:before="0" w:after="0" w:line="240" w:lineRule="auto"/>
        <w:jc w:val="both"/>
        <w:rPr>
          <w:rFonts w:cs="Arial"/>
          <w:sz w:val="22"/>
          <w:szCs w:val="22"/>
          <w:lang w:val="pl-PL"/>
        </w:rPr>
      </w:pPr>
      <w:r w:rsidRPr="00BC00E0">
        <w:rPr>
          <w:rFonts w:cs="Arial"/>
          <w:sz w:val="22"/>
          <w:szCs w:val="22"/>
          <w:lang w:val="pl-PL"/>
        </w:rPr>
        <w:t>Rozporządzenie Ministra Infrastruktury z dnia 3 lipca 2003 r. w sprawie szczegółowego zakresu i formy projektu budowlanego (Dz. U. z 2003 r. Nr 120, poz. 1133 z późn. zm.);</w:t>
      </w:r>
    </w:p>
    <w:p w:rsidR="00BC00E0" w:rsidRPr="00BC00E0" w:rsidRDefault="00BC00E0" w:rsidP="001B12F6">
      <w:pPr>
        <w:pStyle w:val="Akapitzlist"/>
        <w:numPr>
          <w:ilvl w:val="0"/>
          <w:numId w:val="51"/>
        </w:numPr>
        <w:spacing w:before="0" w:after="0" w:line="240" w:lineRule="auto"/>
        <w:jc w:val="both"/>
        <w:rPr>
          <w:rFonts w:cs="Arial"/>
          <w:sz w:val="22"/>
          <w:szCs w:val="22"/>
          <w:lang w:val="pl-PL"/>
        </w:rPr>
      </w:pPr>
      <w:r w:rsidRPr="00BC00E0">
        <w:rPr>
          <w:rFonts w:cs="Arial"/>
          <w:sz w:val="22"/>
          <w:szCs w:val="22"/>
          <w:lang w:val="pl-PL"/>
        </w:rPr>
        <w:lastRenderedPageBreak/>
        <w:t>Rozporządzeniem Ministra Infrastruktury z dnia 2 września 2004 r. w sprawie szczegółowego zakresu i formy dokumentacji projektowej, specyfikacji technicznej wykonania i odbioru robót budowlanych określonych w programie funkcjonalno – użytkowym (Dz. U. z 2004 r. Nr 202, poz. 2072 z późn. zm.);</w:t>
      </w:r>
    </w:p>
    <w:p w:rsidR="00BC00E0" w:rsidRPr="00BC00E0" w:rsidRDefault="00BC00E0" w:rsidP="001B12F6">
      <w:pPr>
        <w:pStyle w:val="Akapitzlist"/>
        <w:numPr>
          <w:ilvl w:val="0"/>
          <w:numId w:val="51"/>
        </w:numPr>
        <w:spacing w:before="0" w:after="0" w:line="240" w:lineRule="auto"/>
        <w:jc w:val="both"/>
        <w:rPr>
          <w:rFonts w:cs="Arial"/>
          <w:sz w:val="22"/>
          <w:szCs w:val="22"/>
          <w:lang w:val="pl-PL"/>
        </w:rPr>
      </w:pPr>
      <w:r w:rsidRPr="00BC00E0">
        <w:rPr>
          <w:rFonts w:cs="Arial"/>
          <w:sz w:val="22"/>
          <w:szCs w:val="22"/>
          <w:lang w:val="pl-PL"/>
        </w:rPr>
        <w:t>Rozporządzeniem Ministra Infrastruktury z dnia 18 maja 2004 r. w sprawie określenia metod i podstaw sporządzania kosztorysu inwestorskiego (Dz. U. z 2004 r. Nr 130, poz. 1389).</w:t>
      </w:r>
    </w:p>
    <w:p w:rsidR="00D77699" w:rsidRDefault="00BC00E0" w:rsidP="00BC00E0">
      <w:pPr>
        <w:spacing w:after="0" w:line="240" w:lineRule="auto"/>
        <w:jc w:val="both"/>
        <w:rPr>
          <w:rFonts w:cs="Arial"/>
          <w:sz w:val="22"/>
          <w:szCs w:val="22"/>
          <w:lang w:val="pl-PL"/>
        </w:rPr>
      </w:pPr>
      <w:r w:rsidRPr="00BC00E0">
        <w:rPr>
          <w:rFonts w:cs="Arial"/>
          <w:sz w:val="22"/>
          <w:szCs w:val="22"/>
          <w:lang w:val="pl-PL"/>
        </w:rPr>
        <w:t xml:space="preserve">Ponadto dokumentacja projektowa powinna zostać opracowana zgodnie z dokumentem  </w:t>
      </w:r>
      <w:r w:rsidRPr="00D77699">
        <w:rPr>
          <w:rFonts w:cs="Arial"/>
          <w:i/>
          <w:sz w:val="22"/>
          <w:szCs w:val="22"/>
          <w:lang w:val="pl-PL"/>
        </w:rPr>
        <w:t>„Standardy dla trasy rowerowej realizowanej w ramach Programu Operacyjnego Rozwój Polski Wschodniej”</w:t>
      </w:r>
      <w:r w:rsidRPr="00BC00E0">
        <w:rPr>
          <w:rFonts w:cs="Arial"/>
          <w:sz w:val="22"/>
          <w:szCs w:val="22"/>
          <w:lang w:val="pl-PL"/>
        </w:rPr>
        <w:t xml:space="preserve">  dostępnym pod adresem </w:t>
      </w:r>
    </w:p>
    <w:p w:rsidR="00D77699" w:rsidRDefault="00AE0AD2" w:rsidP="00BC00E0">
      <w:pPr>
        <w:spacing w:after="0" w:line="240" w:lineRule="auto"/>
        <w:jc w:val="both"/>
        <w:rPr>
          <w:rFonts w:cs="Arial"/>
          <w:sz w:val="22"/>
          <w:szCs w:val="22"/>
          <w:lang w:val="pl-PL"/>
        </w:rPr>
      </w:pPr>
      <w:hyperlink r:id="rId11" w:history="1">
        <w:r w:rsidR="00BC00E0" w:rsidRPr="00BC00E0">
          <w:rPr>
            <w:sz w:val="22"/>
            <w:szCs w:val="22"/>
            <w:lang w:val="pl-PL"/>
          </w:rPr>
          <w:t>https://www.polskawschodnia.gov.pl/Projekty/trasaIII/Documents/Zal_5_Standardy_dla_trasy_rowerowej_1.pdf</w:t>
        </w:r>
      </w:hyperlink>
      <w:r w:rsidR="00BC00E0" w:rsidRPr="00BC00E0">
        <w:rPr>
          <w:rFonts w:cs="Arial"/>
          <w:sz w:val="22"/>
          <w:szCs w:val="22"/>
          <w:lang w:val="pl-PL"/>
        </w:rPr>
        <w:t xml:space="preserve"> </w:t>
      </w:r>
    </w:p>
    <w:p w:rsidR="00BC00E0" w:rsidRPr="00BC00E0" w:rsidRDefault="00BC00E0" w:rsidP="00BC00E0">
      <w:pPr>
        <w:spacing w:after="0" w:line="240" w:lineRule="auto"/>
        <w:jc w:val="both"/>
        <w:rPr>
          <w:rFonts w:cs="Arial"/>
          <w:sz w:val="22"/>
          <w:szCs w:val="22"/>
          <w:lang w:val="pl-PL"/>
        </w:rPr>
      </w:pPr>
      <w:r w:rsidRPr="00BC00E0">
        <w:rPr>
          <w:rFonts w:cs="Arial"/>
          <w:sz w:val="22"/>
          <w:szCs w:val="22"/>
          <w:lang w:val="pl-PL"/>
        </w:rPr>
        <w:t>W uzasadnionych przypadkach Zamawiający może wyrazić zgodę na odstępstwa od poszczególnych zapisów ww. dokumentu,  jak również na odstępstwo od ww. dokumentu w całości.</w:t>
      </w:r>
    </w:p>
    <w:p w:rsidR="00D77699" w:rsidRDefault="00D77699" w:rsidP="00BC00E0">
      <w:pPr>
        <w:pStyle w:val="StylBookmanOldStyle11ptWyjustowanyPierwszywiersz095"/>
        <w:spacing w:after="0" w:line="240" w:lineRule="auto"/>
        <w:ind w:firstLine="0"/>
        <w:rPr>
          <w:rFonts w:asciiTheme="minorHAnsi" w:eastAsiaTheme="minorEastAsia" w:hAnsiTheme="minorHAnsi" w:cs="Arial"/>
          <w:i w:val="0"/>
          <w:iCs w:val="0"/>
          <w:szCs w:val="22"/>
          <w:lang w:eastAsia="en-US" w:bidi="en-US"/>
        </w:rPr>
      </w:pPr>
    </w:p>
    <w:p w:rsidR="007F66FA" w:rsidRPr="007F66FA" w:rsidRDefault="00BC00E0" w:rsidP="00BC00E0">
      <w:pPr>
        <w:pStyle w:val="StylBookmanOldStyle11ptWyjustowanyPierwszywiersz095"/>
        <w:spacing w:after="0" w:line="240" w:lineRule="auto"/>
        <w:ind w:firstLine="0"/>
        <w:rPr>
          <w:rFonts w:asciiTheme="minorHAnsi" w:eastAsiaTheme="minorEastAsia" w:hAnsiTheme="minorHAnsi" w:cs="Arial"/>
          <w:i w:val="0"/>
          <w:iCs w:val="0"/>
          <w:szCs w:val="22"/>
          <w:lang w:eastAsia="en-US" w:bidi="en-US"/>
        </w:rPr>
      </w:pPr>
      <w:r w:rsidRPr="00BC00E0">
        <w:rPr>
          <w:rFonts w:asciiTheme="minorHAnsi" w:eastAsiaTheme="minorEastAsia" w:hAnsiTheme="minorHAnsi" w:cs="Arial"/>
          <w:i w:val="0"/>
          <w:iCs w:val="0"/>
          <w:szCs w:val="22"/>
          <w:lang w:eastAsia="en-US" w:bidi="en-US"/>
        </w:rPr>
        <w:t xml:space="preserve">W ramach przedmiotu zamówienia wykonawca zobowiązany jest do opracowania Karty Informacyjnej Przedsięwzięcia, o której mowa w </w:t>
      </w:r>
      <w:r w:rsidRPr="00D77699">
        <w:rPr>
          <w:rFonts w:asciiTheme="minorHAnsi" w:eastAsiaTheme="minorEastAsia" w:hAnsiTheme="minorHAnsi" w:cs="Arial"/>
          <w:iCs w:val="0"/>
          <w:szCs w:val="22"/>
          <w:lang w:eastAsia="en-US" w:bidi="en-US"/>
        </w:rPr>
        <w:t>Ustawie z dnia 3 października 2008r. o udostępnianiu informacji o środowisku i jego ochronie, udziale społeczeństwa w ochronie środowiska oraz o ocenach oddziaływania na środowisko</w:t>
      </w:r>
      <w:r w:rsidRPr="00BC00E0">
        <w:rPr>
          <w:rFonts w:asciiTheme="minorHAnsi" w:eastAsiaTheme="minorEastAsia" w:hAnsiTheme="minorHAnsi" w:cs="Arial"/>
          <w:i w:val="0"/>
          <w:iCs w:val="0"/>
          <w:szCs w:val="22"/>
          <w:lang w:eastAsia="en-US" w:bidi="en-US"/>
        </w:rPr>
        <w:t>. W przypadku wydania postanowienia, o którym mowa w art. 96 ust. 3 tejże ustawy, obowiązkiem wykonawcy będzie sporządzenie wniosku, o którym w art. 96 ust. 3 ustawy. W przypadku nałożenia obowiązku przeprowadzenia oceny oddziaływania na środowisko w trybie art. 97 ust. 1 ustawy, wykonawca będzie zobowiązany do opracowania raportu oddziaływania przedsięwzięcia na obszar Natura 2000, o którym mowa w art. 97 ustawy.</w:t>
      </w:r>
    </w:p>
    <w:p w:rsidR="004404B4" w:rsidRPr="004404B4" w:rsidRDefault="004404B4" w:rsidP="004404B4">
      <w:pPr>
        <w:jc w:val="both"/>
        <w:rPr>
          <w:rFonts w:cs="Arial"/>
          <w:b/>
          <w:sz w:val="22"/>
          <w:szCs w:val="22"/>
          <w:u w:val="single"/>
          <w:lang w:val="pl-PL"/>
        </w:rPr>
      </w:pPr>
      <w:r w:rsidRPr="004404B4">
        <w:rPr>
          <w:rFonts w:cs="Arial"/>
          <w:b/>
          <w:sz w:val="22"/>
          <w:szCs w:val="22"/>
          <w:u w:val="single"/>
          <w:lang w:val="pl-PL"/>
        </w:rPr>
        <w:t>Informacje dodatkowe:</w:t>
      </w:r>
    </w:p>
    <w:p w:rsidR="004404B4" w:rsidRPr="004404B4" w:rsidRDefault="004404B4" w:rsidP="004404B4">
      <w:pPr>
        <w:shd w:val="clear" w:color="auto" w:fill="FFFFFF"/>
        <w:jc w:val="both"/>
        <w:rPr>
          <w:rFonts w:cs="Arial"/>
          <w:sz w:val="22"/>
          <w:szCs w:val="22"/>
          <w:lang w:val="pl-PL"/>
        </w:rPr>
      </w:pPr>
      <w:r w:rsidRPr="004404B4">
        <w:rPr>
          <w:rFonts w:cs="Arial"/>
          <w:sz w:val="22"/>
          <w:szCs w:val="22"/>
          <w:lang w:val="pl-PL"/>
        </w:rPr>
        <w:t xml:space="preserve">Przy opisywaniu rozwiązań projektowych Wykonawca nie będzie wskazywał znaków towarowych, patentów lub pochodzenia. Wykonawca przy opisywaniu rozwiązań projektowych zobowiązany jest do stosowania art. </w:t>
      </w:r>
      <w:r w:rsidR="00561ABC">
        <w:rPr>
          <w:rFonts w:cs="Arial"/>
          <w:sz w:val="22"/>
          <w:szCs w:val="22"/>
          <w:lang w:val="pl-PL"/>
        </w:rPr>
        <w:t xml:space="preserve">29 i </w:t>
      </w:r>
      <w:r w:rsidRPr="004404B4">
        <w:rPr>
          <w:rFonts w:cs="Arial"/>
          <w:sz w:val="22"/>
          <w:szCs w:val="22"/>
          <w:lang w:val="pl-PL"/>
        </w:rPr>
        <w:t>30 ustawy.</w:t>
      </w:r>
    </w:p>
    <w:p w:rsidR="00F05BDF" w:rsidRDefault="00D237B6" w:rsidP="000B5735">
      <w:pPr>
        <w:pStyle w:val="Nagwek2"/>
        <w:rPr>
          <w:b/>
          <w:lang w:val="pl-PL"/>
        </w:rPr>
      </w:pPr>
      <w:bookmarkStart w:id="5" w:name="_Toc382399421"/>
      <w:r>
        <w:rPr>
          <w:b/>
          <w:lang w:val="pl-PL"/>
        </w:rPr>
        <w:t xml:space="preserve">II.2 </w:t>
      </w:r>
      <w:r w:rsidR="000B5735" w:rsidRPr="000B5735">
        <w:rPr>
          <w:b/>
          <w:lang w:val="pl-PL"/>
        </w:rPr>
        <w:t>Oznaczenie przedmiotu zamówienia według Wspó</w:t>
      </w:r>
      <w:r w:rsidR="000B5735">
        <w:rPr>
          <w:b/>
          <w:lang w:val="pl-PL"/>
        </w:rPr>
        <w:t>l</w:t>
      </w:r>
      <w:r w:rsidR="000B5735" w:rsidRPr="000B5735">
        <w:rPr>
          <w:b/>
          <w:lang w:val="pl-PL"/>
        </w:rPr>
        <w:t>nego Słownika Zamówień (CPV)</w:t>
      </w:r>
      <w:bookmarkEnd w:id="5"/>
    </w:p>
    <w:p w:rsidR="000B5735" w:rsidRDefault="000B5735" w:rsidP="000B5735">
      <w:pPr>
        <w:pStyle w:val="Akapitzlist1"/>
        <w:autoSpaceDE w:val="0"/>
        <w:autoSpaceDN w:val="0"/>
        <w:adjustRightInd w:val="0"/>
        <w:spacing w:after="0"/>
        <w:ind w:left="0"/>
        <w:jc w:val="both"/>
        <w:rPr>
          <w:rFonts w:asciiTheme="minorHAnsi" w:eastAsiaTheme="minorEastAsia" w:hAnsiTheme="minorHAnsi" w:cs="Arial"/>
          <w:lang w:bidi="en-US"/>
        </w:rPr>
      </w:pPr>
    </w:p>
    <w:p w:rsidR="000B5735" w:rsidRPr="000B5735" w:rsidRDefault="000B5735" w:rsidP="000B5735">
      <w:pPr>
        <w:pStyle w:val="Akapitzlist1"/>
        <w:autoSpaceDE w:val="0"/>
        <w:autoSpaceDN w:val="0"/>
        <w:adjustRightInd w:val="0"/>
        <w:spacing w:after="0"/>
        <w:ind w:left="0"/>
        <w:jc w:val="both"/>
        <w:rPr>
          <w:rFonts w:asciiTheme="minorHAnsi" w:eastAsiaTheme="minorEastAsia" w:hAnsiTheme="minorHAnsi" w:cs="Arial"/>
          <w:lang w:bidi="en-US"/>
        </w:rPr>
      </w:pPr>
      <w:r w:rsidRPr="000B5735">
        <w:rPr>
          <w:rFonts w:asciiTheme="minorHAnsi" w:eastAsiaTheme="minorEastAsia" w:hAnsiTheme="minorHAnsi" w:cs="Arial"/>
          <w:lang w:bidi="en-US"/>
        </w:rPr>
        <w:t>Nazwy i kody ze Wspólnego Słownika Zamówień (CPV) opisujące przedmiot zamówienia:</w:t>
      </w:r>
    </w:p>
    <w:p w:rsidR="000B5735" w:rsidRPr="000B5735" w:rsidRDefault="000B5735" w:rsidP="000B5735">
      <w:pPr>
        <w:spacing w:before="0" w:after="0"/>
        <w:jc w:val="both"/>
        <w:rPr>
          <w:rFonts w:cs="Arial"/>
          <w:sz w:val="22"/>
          <w:szCs w:val="22"/>
          <w:lang w:val="pl-PL"/>
        </w:rPr>
      </w:pPr>
      <w:r w:rsidRPr="000B5735">
        <w:rPr>
          <w:rFonts w:cs="Arial"/>
          <w:sz w:val="22"/>
          <w:szCs w:val="22"/>
          <w:lang w:val="pl-PL"/>
        </w:rPr>
        <w:t xml:space="preserve">Główny przedmiot: </w:t>
      </w:r>
    </w:p>
    <w:p w:rsidR="000B5735" w:rsidRPr="000B5735" w:rsidRDefault="000B5735" w:rsidP="000B5735">
      <w:pPr>
        <w:spacing w:before="0" w:after="0"/>
        <w:ind w:left="426"/>
        <w:jc w:val="both"/>
        <w:rPr>
          <w:rFonts w:cs="Arial"/>
          <w:sz w:val="22"/>
          <w:szCs w:val="22"/>
          <w:lang w:val="pl-PL"/>
        </w:rPr>
      </w:pPr>
      <w:r w:rsidRPr="000B5735">
        <w:rPr>
          <w:rFonts w:cs="Arial"/>
          <w:sz w:val="22"/>
          <w:szCs w:val="22"/>
          <w:lang w:val="pl-PL"/>
        </w:rPr>
        <w:t xml:space="preserve">71320000-7 – Usługi inżynieryjne w </w:t>
      </w:r>
      <w:r w:rsidR="00211270">
        <w:rPr>
          <w:rFonts w:cs="Arial"/>
          <w:sz w:val="22"/>
          <w:szCs w:val="22"/>
          <w:lang w:val="pl-PL"/>
        </w:rPr>
        <w:t>zakresie projektowania</w:t>
      </w:r>
    </w:p>
    <w:p w:rsidR="000B5735" w:rsidRPr="000B5735" w:rsidRDefault="000B5735" w:rsidP="000B5735">
      <w:pPr>
        <w:spacing w:before="0" w:after="0"/>
        <w:ind w:left="426"/>
        <w:jc w:val="both"/>
        <w:rPr>
          <w:rFonts w:cs="Arial"/>
          <w:sz w:val="22"/>
          <w:szCs w:val="22"/>
          <w:lang w:val="pl-PL"/>
        </w:rPr>
      </w:pPr>
      <w:r w:rsidRPr="000B5735">
        <w:rPr>
          <w:rFonts w:cs="Arial"/>
          <w:sz w:val="22"/>
          <w:szCs w:val="22"/>
          <w:lang w:val="pl-PL"/>
        </w:rPr>
        <w:t>71322300-</w:t>
      </w:r>
      <w:r w:rsidR="00211270">
        <w:rPr>
          <w:rFonts w:cs="Arial"/>
          <w:sz w:val="22"/>
          <w:szCs w:val="22"/>
          <w:lang w:val="pl-PL"/>
        </w:rPr>
        <w:t>4 – Usługi projektowania mostów</w:t>
      </w:r>
    </w:p>
    <w:p w:rsidR="000B5735" w:rsidRPr="000B5735" w:rsidRDefault="00211270" w:rsidP="000B5735">
      <w:pPr>
        <w:spacing w:before="0" w:after="0"/>
        <w:ind w:left="426"/>
        <w:jc w:val="both"/>
        <w:rPr>
          <w:rFonts w:cs="Arial"/>
          <w:sz w:val="22"/>
          <w:szCs w:val="22"/>
          <w:lang w:val="pl-PL"/>
        </w:rPr>
      </w:pPr>
      <w:r>
        <w:rPr>
          <w:rFonts w:cs="Arial"/>
          <w:sz w:val="22"/>
          <w:szCs w:val="22"/>
          <w:lang w:val="pl-PL"/>
        </w:rPr>
        <w:t>71220000-6 – Usługi projektowania architektonicznego</w:t>
      </w:r>
    </w:p>
    <w:p w:rsidR="000B5735" w:rsidRDefault="000B5735" w:rsidP="000B5735">
      <w:pPr>
        <w:spacing w:before="0" w:after="0"/>
        <w:ind w:left="426"/>
        <w:jc w:val="both"/>
        <w:rPr>
          <w:rFonts w:cs="Arial"/>
          <w:sz w:val="22"/>
          <w:szCs w:val="22"/>
          <w:lang w:val="pl-PL"/>
        </w:rPr>
      </w:pPr>
      <w:r w:rsidRPr="000B5735">
        <w:rPr>
          <w:rFonts w:cs="Arial"/>
          <w:sz w:val="22"/>
          <w:szCs w:val="22"/>
          <w:lang w:val="pl-PL"/>
        </w:rPr>
        <w:t>90720000-0 – Ochrona środowiska</w:t>
      </w:r>
    </w:p>
    <w:p w:rsidR="00211270" w:rsidRDefault="00211270" w:rsidP="000B5735">
      <w:pPr>
        <w:spacing w:before="0" w:after="0"/>
        <w:ind w:left="426"/>
        <w:jc w:val="both"/>
        <w:rPr>
          <w:rFonts w:cs="Arial"/>
          <w:sz w:val="22"/>
          <w:szCs w:val="22"/>
          <w:lang w:val="pl-PL"/>
        </w:rPr>
      </w:pPr>
    </w:p>
    <w:p w:rsidR="00211270" w:rsidRDefault="00211270" w:rsidP="000B5735">
      <w:pPr>
        <w:spacing w:before="0" w:after="0"/>
        <w:ind w:left="426"/>
        <w:jc w:val="both"/>
        <w:rPr>
          <w:rFonts w:cs="Arial"/>
          <w:sz w:val="22"/>
          <w:szCs w:val="22"/>
          <w:lang w:val="pl-PL"/>
        </w:rPr>
      </w:pPr>
    </w:p>
    <w:p w:rsidR="007767C5" w:rsidRDefault="007767C5" w:rsidP="000B5735">
      <w:pPr>
        <w:spacing w:before="0" w:after="0"/>
        <w:ind w:left="426"/>
        <w:jc w:val="both"/>
        <w:rPr>
          <w:rFonts w:cs="Arial"/>
          <w:sz w:val="22"/>
          <w:szCs w:val="22"/>
          <w:lang w:val="pl-PL"/>
        </w:rPr>
      </w:pPr>
    </w:p>
    <w:p w:rsidR="007767C5" w:rsidRDefault="007767C5" w:rsidP="000B5735">
      <w:pPr>
        <w:spacing w:before="0" w:after="0"/>
        <w:ind w:left="426"/>
        <w:jc w:val="both"/>
        <w:rPr>
          <w:rFonts w:cs="Arial"/>
          <w:sz w:val="22"/>
          <w:szCs w:val="22"/>
          <w:lang w:val="pl-PL"/>
        </w:rPr>
      </w:pPr>
    </w:p>
    <w:p w:rsidR="007767C5" w:rsidRDefault="007767C5" w:rsidP="000B5735">
      <w:pPr>
        <w:spacing w:before="0" w:after="0"/>
        <w:ind w:left="426"/>
        <w:jc w:val="both"/>
        <w:rPr>
          <w:rFonts w:cs="Arial"/>
          <w:sz w:val="22"/>
          <w:szCs w:val="22"/>
          <w:lang w:val="pl-PL"/>
        </w:rPr>
      </w:pPr>
    </w:p>
    <w:p w:rsidR="007767C5" w:rsidRPr="000B5735" w:rsidRDefault="007767C5" w:rsidP="000B5735">
      <w:pPr>
        <w:spacing w:before="0" w:after="0"/>
        <w:ind w:left="426"/>
        <w:jc w:val="both"/>
        <w:rPr>
          <w:rFonts w:cs="Arial"/>
          <w:sz w:val="22"/>
          <w:szCs w:val="22"/>
          <w:lang w:val="pl-PL"/>
        </w:rPr>
      </w:pPr>
    </w:p>
    <w:p w:rsidR="000B5735" w:rsidRDefault="00D237B6" w:rsidP="000B5735">
      <w:pPr>
        <w:pStyle w:val="Nagwek2"/>
        <w:rPr>
          <w:b/>
          <w:lang w:val="pl-PL"/>
        </w:rPr>
      </w:pPr>
      <w:bookmarkStart w:id="6" w:name="_Toc382399422"/>
      <w:r>
        <w:rPr>
          <w:b/>
          <w:lang w:val="pl-PL"/>
        </w:rPr>
        <w:lastRenderedPageBreak/>
        <w:t xml:space="preserve">II.3 </w:t>
      </w:r>
      <w:r w:rsidR="000B5735" w:rsidRPr="000B5735">
        <w:rPr>
          <w:b/>
          <w:lang w:val="pl-PL"/>
        </w:rPr>
        <w:t>Termin wykonania zamówienia</w:t>
      </w:r>
      <w:bookmarkEnd w:id="6"/>
    </w:p>
    <w:p w:rsidR="000B5735" w:rsidRDefault="000B5735" w:rsidP="000B5735">
      <w:pPr>
        <w:pStyle w:val="Akapitzlist1"/>
        <w:autoSpaceDE w:val="0"/>
        <w:autoSpaceDN w:val="0"/>
        <w:adjustRightInd w:val="0"/>
        <w:spacing w:after="0"/>
        <w:ind w:left="0"/>
        <w:jc w:val="both"/>
        <w:rPr>
          <w:rFonts w:asciiTheme="minorHAnsi" w:eastAsiaTheme="minorEastAsia" w:hAnsiTheme="minorHAnsi" w:cs="Arial"/>
          <w:lang w:bidi="en-US"/>
        </w:rPr>
      </w:pPr>
    </w:p>
    <w:p w:rsidR="000B5735" w:rsidRPr="000B5735" w:rsidRDefault="000B5735" w:rsidP="000B5735">
      <w:pPr>
        <w:pStyle w:val="Akapitzlist1"/>
        <w:autoSpaceDE w:val="0"/>
        <w:autoSpaceDN w:val="0"/>
        <w:adjustRightInd w:val="0"/>
        <w:spacing w:after="0"/>
        <w:ind w:left="0"/>
        <w:jc w:val="both"/>
        <w:rPr>
          <w:rFonts w:asciiTheme="minorHAnsi" w:eastAsiaTheme="minorEastAsia" w:hAnsiTheme="minorHAnsi" w:cs="Arial"/>
          <w:lang w:bidi="en-US"/>
        </w:rPr>
      </w:pPr>
      <w:r w:rsidRPr="000B5735">
        <w:rPr>
          <w:rFonts w:asciiTheme="minorHAnsi" w:eastAsiaTheme="minorEastAsia" w:hAnsiTheme="minorHAnsi" w:cs="Arial"/>
          <w:lang w:bidi="en-US"/>
        </w:rPr>
        <w:t>Wymagany termin wykonania przedmiotu zamówienia:</w:t>
      </w:r>
    </w:p>
    <w:p w:rsidR="000B5735" w:rsidRPr="000B5735" w:rsidRDefault="000B5735" w:rsidP="000B5735">
      <w:pPr>
        <w:pStyle w:val="Akapitzlist1"/>
        <w:autoSpaceDE w:val="0"/>
        <w:autoSpaceDN w:val="0"/>
        <w:adjustRightInd w:val="0"/>
        <w:spacing w:after="0"/>
        <w:ind w:left="0"/>
        <w:jc w:val="both"/>
        <w:rPr>
          <w:rFonts w:asciiTheme="minorHAnsi" w:eastAsiaTheme="minorEastAsia" w:hAnsiTheme="minorHAnsi" w:cs="Arial"/>
          <w:lang w:bidi="en-US"/>
        </w:rPr>
      </w:pPr>
      <w:r w:rsidRPr="000B5735">
        <w:rPr>
          <w:rFonts w:asciiTheme="minorHAnsi" w:eastAsiaTheme="minorEastAsia" w:hAnsiTheme="minorHAnsi" w:cs="Arial"/>
          <w:b/>
          <w:lang w:bidi="en-US"/>
        </w:rPr>
        <w:t>do 2 marca 2015 roku</w:t>
      </w:r>
      <w:r w:rsidRPr="000B5735">
        <w:rPr>
          <w:rFonts w:asciiTheme="minorHAnsi" w:eastAsiaTheme="minorEastAsia" w:hAnsiTheme="minorHAnsi" w:cs="Arial"/>
          <w:lang w:bidi="en-US"/>
        </w:rPr>
        <w:tab/>
      </w:r>
    </w:p>
    <w:p w:rsidR="000B5735" w:rsidRDefault="000B5735" w:rsidP="000B5735">
      <w:pPr>
        <w:tabs>
          <w:tab w:val="center" w:pos="4536"/>
        </w:tabs>
        <w:rPr>
          <w:lang w:val="pl-PL"/>
        </w:rPr>
      </w:pPr>
    </w:p>
    <w:p w:rsidR="0085179F" w:rsidRDefault="0085179F">
      <w:pPr>
        <w:rPr>
          <w:lang w:val="pl-PL"/>
        </w:rPr>
      </w:pPr>
      <w:r>
        <w:rPr>
          <w:lang w:val="pl-PL"/>
        </w:rPr>
        <w:br w:type="page"/>
      </w:r>
    </w:p>
    <w:p w:rsidR="0085179F" w:rsidRDefault="00A41490" w:rsidP="00950A96">
      <w:pPr>
        <w:pStyle w:val="Nagwek1"/>
        <w:jc w:val="center"/>
        <w:rPr>
          <w:sz w:val="28"/>
          <w:szCs w:val="28"/>
          <w:lang w:val="pl-PL"/>
        </w:rPr>
      </w:pPr>
      <w:bookmarkStart w:id="7" w:name="_Toc382399423"/>
      <w:r>
        <w:rPr>
          <w:sz w:val="28"/>
          <w:szCs w:val="28"/>
          <w:lang w:val="pl-PL"/>
        </w:rPr>
        <w:lastRenderedPageBreak/>
        <w:t>Część III</w:t>
      </w:r>
      <w:r w:rsidR="00F605EF">
        <w:rPr>
          <w:sz w:val="28"/>
          <w:szCs w:val="28"/>
          <w:lang w:val="pl-PL"/>
        </w:rPr>
        <w:t xml:space="preserve"> </w:t>
      </w:r>
      <w:r w:rsidR="0085179F" w:rsidRPr="00F605EF">
        <w:rPr>
          <w:sz w:val="24"/>
          <w:szCs w:val="24"/>
          <w:lang w:val="pl-PL"/>
        </w:rPr>
        <w:t xml:space="preserve">Warunki udziału w postępowaniu oraz opis sposobu dokonywania oceny </w:t>
      </w:r>
      <w:r w:rsidR="005E237A" w:rsidRPr="00F605EF">
        <w:rPr>
          <w:sz w:val="24"/>
          <w:szCs w:val="24"/>
          <w:lang w:val="pl-PL"/>
        </w:rPr>
        <w:t>spełnienia tych warunków</w:t>
      </w:r>
      <w:bookmarkEnd w:id="7"/>
    </w:p>
    <w:p w:rsidR="00950A96" w:rsidRDefault="00D237B6" w:rsidP="00950A96">
      <w:pPr>
        <w:pStyle w:val="Nagwek2"/>
        <w:rPr>
          <w:b/>
          <w:lang w:val="pl-PL"/>
        </w:rPr>
      </w:pPr>
      <w:bookmarkStart w:id="8" w:name="_Toc382399424"/>
      <w:r>
        <w:rPr>
          <w:b/>
          <w:lang w:val="pl-PL"/>
        </w:rPr>
        <w:t xml:space="preserve">III.1 </w:t>
      </w:r>
      <w:r w:rsidR="00950A96" w:rsidRPr="00950A96">
        <w:rPr>
          <w:b/>
          <w:lang w:val="pl-PL"/>
        </w:rPr>
        <w:t>Warunki udziału w postępowaniu oraz opis sposobu dokonywania oceny spełniania tych warunków</w:t>
      </w:r>
      <w:bookmarkEnd w:id="8"/>
    </w:p>
    <w:p w:rsidR="00926439" w:rsidRDefault="00926439" w:rsidP="00950A96">
      <w:pPr>
        <w:pStyle w:val="Akapitzlist1"/>
        <w:autoSpaceDE w:val="0"/>
        <w:autoSpaceDN w:val="0"/>
        <w:adjustRightInd w:val="0"/>
        <w:spacing w:after="0"/>
        <w:ind w:left="0"/>
        <w:jc w:val="both"/>
        <w:rPr>
          <w:rFonts w:asciiTheme="minorHAnsi" w:eastAsiaTheme="minorEastAsia" w:hAnsiTheme="minorHAnsi" w:cs="Arial"/>
          <w:lang w:bidi="en-US"/>
        </w:rPr>
      </w:pPr>
    </w:p>
    <w:p w:rsidR="00950A96" w:rsidRPr="00950A96" w:rsidRDefault="00950A96" w:rsidP="00950A96">
      <w:pPr>
        <w:pStyle w:val="Akapitzlist1"/>
        <w:autoSpaceDE w:val="0"/>
        <w:autoSpaceDN w:val="0"/>
        <w:adjustRightInd w:val="0"/>
        <w:spacing w:after="0"/>
        <w:ind w:left="0"/>
        <w:jc w:val="both"/>
        <w:rPr>
          <w:rFonts w:asciiTheme="minorHAnsi" w:eastAsiaTheme="minorEastAsia" w:hAnsiTheme="minorHAnsi" w:cs="Arial"/>
          <w:lang w:bidi="en-US"/>
        </w:rPr>
      </w:pPr>
      <w:r w:rsidRPr="00950A96">
        <w:rPr>
          <w:rFonts w:asciiTheme="minorHAnsi" w:eastAsiaTheme="minorEastAsia" w:hAnsiTheme="minorHAnsi" w:cs="Arial"/>
          <w:lang w:bidi="en-US"/>
        </w:rPr>
        <w:t>O udzielenie zamówienia mogą ubiegać się wykonawcy</w:t>
      </w:r>
      <w:r w:rsidR="00926439">
        <w:rPr>
          <w:rFonts w:asciiTheme="minorHAnsi" w:eastAsiaTheme="minorEastAsia" w:hAnsiTheme="minorHAnsi" w:cs="Arial"/>
          <w:lang w:bidi="en-US"/>
        </w:rPr>
        <w:t>, którzy</w:t>
      </w:r>
      <w:r w:rsidRPr="00950A96">
        <w:rPr>
          <w:rFonts w:asciiTheme="minorHAnsi" w:eastAsiaTheme="minorEastAsia" w:hAnsiTheme="minorHAnsi" w:cs="Arial"/>
          <w:lang w:bidi="en-US"/>
        </w:rPr>
        <w:t>:</w:t>
      </w:r>
    </w:p>
    <w:p w:rsidR="00926439" w:rsidRDefault="00926439" w:rsidP="00950A96">
      <w:pPr>
        <w:pStyle w:val="Akapitzlist1"/>
        <w:autoSpaceDE w:val="0"/>
        <w:autoSpaceDN w:val="0"/>
        <w:adjustRightInd w:val="0"/>
        <w:spacing w:after="0"/>
        <w:ind w:left="0"/>
        <w:jc w:val="both"/>
        <w:rPr>
          <w:rFonts w:asciiTheme="minorHAnsi" w:eastAsiaTheme="minorEastAsia" w:hAnsiTheme="minorHAnsi" w:cs="Arial"/>
          <w:lang w:bidi="en-US"/>
        </w:rPr>
      </w:pPr>
    </w:p>
    <w:p w:rsidR="00950A96" w:rsidRPr="00950A96" w:rsidRDefault="00950A96" w:rsidP="008A03D8">
      <w:pPr>
        <w:pStyle w:val="Akapitzlist1"/>
        <w:numPr>
          <w:ilvl w:val="0"/>
          <w:numId w:val="2"/>
        </w:numPr>
        <w:autoSpaceDE w:val="0"/>
        <w:autoSpaceDN w:val="0"/>
        <w:adjustRightInd w:val="0"/>
        <w:spacing w:after="0"/>
        <w:jc w:val="both"/>
        <w:rPr>
          <w:rFonts w:asciiTheme="minorHAnsi" w:eastAsiaTheme="minorEastAsia" w:hAnsiTheme="minorHAnsi" w:cs="Arial"/>
          <w:lang w:bidi="en-US"/>
        </w:rPr>
      </w:pPr>
      <w:r w:rsidRPr="00950A96">
        <w:rPr>
          <w:rFonts w:asciiTheme="minorHAnsi" w:eastAsiaTheme="minorEastAsia" w:hAnsiTheme="minorHAnsi" w:cs="Arial"/>
          <w:lang w:bidi="en-US"/>
        </w:rPr>
        <w:t>wykażą brak podstaw do wykluczenia z postępowania w okolicznościach o których mowa w art. 24 ust. 1</w:t>
      </w:r>
      <w:r w:rsidR="00064EC9">
        <w:rPr>
          <w:rFonts w:asciiTheme="minorHAnsi" w:eastAsiaTheme="minorEastAsia" w:hAnsiTheme="minorHAnsi" w:cs="Arial"/>
          <w:lang w:bidi="en-US"/>
        </w:rPr>
        <w:t xml:space="preserve"> </w:t>
      </w:r>
      <w:r w:rsidR="00EB20CA">
        <w:rPr>
          <w:rFonts w:asciiTheme="minorHAnsi" w:eastAsiaTheme="minorEastAsia" w:hAnsiTheme="minorHAnsi" w:cs="Arial"/>
          <w:lang w:bidi="en-US"/>
        </w:rPr>
        <w:t xml:space="preserve">i 2 pkt 5 </w:t>
      </w:r>
      <w:r w:rsidRPr="00950A96">
        <w:rPr>
          <w:rFonts w:asciiTheme="minorHAnsi" w:eastAsiaTheme="minorEastAsia" w:hAnsiTheme="minorHAnsi" w:cs="Arial"/>
          <w:lang w:bidi="en-US"/>
        </w:rPr>
        <w:t xml:space="preserve">ustawy. </w:t>
      </w:r>
    </w:p>
    <w:p w:rsidR="00950A96" w:rsidRPr="00950A96" w:rsidRDefault="00950A96" w:rsidP="008A03D8">
      <w:pPr>
        <w:pStyle w:val="Akapitzlist1"/>
        <w:numPr>
          <w:ilvl w:val="0"/>
          <w:numId w:val="2"/>
        </w:numPr>
        <w:autoSpaceDE w:val="0"/>
        <w:autoSpaceDN w:val="0"/>
        <w:adjustRightInd w:val="0"/>
        <w:spacing w:after="0"/>
        <w:jc w:val="both"/>
        <w:rPr>
          <w:rFonts w:asciiTheme="minorHAnsi" w:eastAsiaTheme="minorEastAsia" w:hAnsiTheme="minorHAnsi" w:cs="Arial"/>
          <w:lang w:bidi="en-US"/>
        </w:rPr>
      </w:pPr>
      <w:r w:rsidRPr="00950A96">
        <w:rPr>
          <w:rFonts w:asciiTheme="minorHAnsi" w:eastAsiaTheme="minorEastAsia" w:hAnsiTheme="minorHAnsi" w:cs="Arial"/>
          <w:lang w:bidi="en-US"/>
        </w:rPr>
        <w:t xml:space="preserve">spełniają warunki, określone w art. 22 ust 1 ustawy dotyczące: </w:t>
      </w:r>
    </w:p>
    <w:p w:rsidR="00950A96" w:rsidRPr="00950A96" w:rsidRDefault="00950A96" w:rsidP="00950A96">
      <w:pPr>
        <w:pStyle w:val="Akapitzlist1"/>
        <w:autoSpaceDE w:val="0"/>
        <w:autoSpaceDN w:val="0"/>
        <w:adjustRightInd w:val="0"/>
        <w:spacing w:after="0"/>
        <w:ind w:left="0"/>
        <w:jc w:val="both"/>
        <w:rPr>
          <w:rFonts w:asciiTheme="minorHAnsi" w:eastAsiaTheme="minorEastAsia" w:hAnsiTheme="minorHAnsi" w:cs="Arial"/>
          <w:lang w:bidi="en-US"/>
        </w:rPr>
      </w:pPr>
    </w:p>
    <w:p w:rsidR="00950A96" w:rsidRPr="00BE03CC" w:rsidRDefault="00BE03CC" w:rsidP="008A03D8">
      <w:pPr>
        <w:pStyle w:val="Akapitzlist1"/>
        <w:numPr>
          <w:ilvl w:val="0"/>
          <w:numId w:val="3"/>
        </w:numPr>
        <w:autoSpaceDE w:val="0"/>
        <w:autoSpaceDN w:val="0"/>
        <w:adjustRightInd w:val="0"/>
        <w:spacing w:after="0"/>
        <w:jc w:val="both"/>
        <w:rPr>
          <w:rFonts w:asciiTheme="minorHAnsi" w:eastAsiaTheme="minorEastAsia" w:hAnsiTheme="minorHAnsi" w:cs="Arial"/>
          <w:b/>
          <w:lang w:bidi="en-US"/>
        </w:rPr>
      </w:pPr>
      <w:r>
        <w:rPr>
          <w:rFonts w:asciiTheme="minorHAnsi" w:eastAsiaTheme="minorEastAsia" w:hAnsiTheme="minorHAnsi" w:cs="Arial"/>
          <w:b/>
          <w:lang w:bidi="en-US"/>
        </w:rPr>
        <w:t>P</w:t>
      </w:r>
      <w:r w:rsidR="00950A96" w:rsidRPr="00BE03CC">
        <w:rPr>
          <w:rFonts w:asciiTheme="minorHAnsi" w:eastAsiaTheme="minorEastAsia" w:hAnsiTheme="minorHAnsi" w:cs="Arial"/>
          <w:b/>
          <w:lang w:bidi="en-US"/>
        </w:rPr>
        <w:t>osiadania uprawnień do wykonywania określonej działalności lub czynności, jeżeli przepisy prawa nakładają obowiązek ich posiad</w:t>
      </w:r>
      <w:r w:rsidR="004A2BAA">
        <w:rPr>
          <w:rFonts w:asciiTheme="minorHAnsi" w:eastAsiaTheme="minorEastAsia" w:hAnsiTheme="minorHAnsi" w:cs="Arial"/>
          <w:b/>
          <w:lang w:bidi="en-US"/>
        </w:rPr>
        <w:t>ania:</w:t>
      </w:r>
    </w:p>
    <w:p w:rsidR="004A2BAA" w:rsidRDefault="004A2BAA" w:rsidP="00BE03CC">
      <w:pPr>
        <w:pStyle w:val="Akapitzlist1"/>
        <w:autoSpaceDE w:val="0"/>
        <w:autoSpaceDN w:val="0"/>
        <w:adjustRightInd w:val="0"/>
        <w:spacing w:after="0"/>
        <w:ind w:left="709"/>
        <w:jc w:val="both"/>
        <w:rPr>
          <w:rFonts w:asciiTheme="minorHAnsi" w:eastAsiaTheme="minorEastAsia" w:hAnsiTheme="minorHAnsi" w:cs="Arial"/>
          <w:lang w:bidi="en-US"/>
        </w:rPr>
      </w:pPr>
    </w:p>
    <w:p w:rsidR="00950A96" w:rsidRPr="00950A96" w:rsidRDefault="00950A96" w:rsidP="00BE03CC">
      <w:pPr>
        <w:pStyle w:val="Akapitzlist1"/>
        <w:autoSpaceDE w:val="0"/>
        <w:autoSpaceDN w:val="0"/>
        <w:adjustRightInd w:val="0"/>
        <w:spacing w:after="0"/>
        <w:ind w:left="709"/>
        <w:jc w:val="both"/>
        <w:rPr>
          <w:rFonts w:asciiTheme="minorHAnsi" w:eastAsiaTheme="minorEastAsia" w:hAnsiTheme="minorHAnsi" w:cs="Arial"/>
          <w:lang w:bidi="en-US"/>
        </w:rPr>
      </w:pPr>
      <w:r w:rsidRPr="00950A96">
        <w:rPr>
          <w:rFonts w:asciiTheme="minorHAnsi" w:eastAsiaTheme="minorEastAsia" w:hAnsiTheme="minorHAnsi" w:cs="Arial"/>
          <w:lang w:bidi="en-US"/>
        </w:rPr>
        <w:t>Zamawiający nie stawia szczegółowych wymagań w zakresie spełnienia tego warunku.</w:t>
      </w:r>
    </w:p>
    <w:p w:rsidR="00950A96" w:rsidRPr="00950A96" w:rsidRDefault="00950A96" w:rsidP="00950A96">
      <w:pPr>
        <w:pStyle w:val="Akapitzlist1"/>
        <w:autoSpaceDE w:val="0"/>
        <w:autoSpaceDN w:val="0"/>
        <w:adjustRightInd w:val="0"/>
        <w:spacing w:after="0"/>
        <w:ind w:left="0"/>
        <w:jc w:val="both"/>
        <w:rPr>
          <w:rFonts w:asciiTheme="minorHAnsi" w:eastAsiaTheme="minorEastAsia" w:hAnsiTheme="minorHAnsi" w:cs="Arial"/>
          <w:lang w:bidi="en-US"/>
        </w:rPr>
      </w:pPr>
    </w:p>
    <w:p w:rsidR="00950A96" w:rsidRPr="004A2BAA" w:rsidRDefault="004A2BAA" w:rsidP="008A03D8">
      <w:pPr>
        <w:pStyle w:val="Akapitzlist1"/>
        <w:numPr>
          <w:ilvl w:val="0"/>
          <w:numId w:val="3"/>
        </w:numPr>
        <w:autoSpaceDE w:val="0"/>
        <w:autoSpaceDN w:val="0"/>
        <w:adjustRightInd w:val="0"/>
        <w:spacing w:after="0"/>
        <w:jc w:val="both"/>
        <w:rPr>
          <w:rFonts w:asciiTheme="minorHAnsi" w:eastAsiaTheme="minorEastAsia" w:hAnsiTheme="minorHAnsi" w:cs="Arial"/>
          <w:b/>
          <w:lang w:bidi="en-US"/>
        </w:rPr>
      </w:pPr>
      <w:r>
        <w:rPr>
          <w:rFonts w:asciiTheme="minorHAnsi" w:eastAsiaTheme="minorEastAsia" w:hAnsiTheme="minorHAnsi" w:cs="Arial"/>
          <w:b/>
          <w:lang w:bidi="en-US"/>
        </w:rPr>
        <w:t>P</w:t>
      </w:r>
      <w:r w:rsidR="00950A96" w:rsidRPr="004A2BAA">
        <w:rPr>
          <w:rFonts w:asciiTheme="minorHAnsi" w:eastAsiaTheme="minorEastAsia" w:hAnsiTheme="minorHAnsi" w:cs="Arial"/>
          <w:b/>
          <w:lang w:bidi="en-US"/>
        </w:rPr>
        <w:t>osiadania wiedzy i doświadczenia:</w:t>
      </w:r>
    </w:p>
    <w:p w:rsidR="00950A96" w:rsidRPr="00950A96" w:rsidRDefault="00950A96" w:rsidP="004A2BAA">
      <w:pPr>
        <w:pStyle w:val="Akapitzlist1"/>
        <w:autoSpaceDE w:val="0"/>
        <w:autoSpaceDN w:val="0"/>
        <w:adjustRightInd w:val="0"/>
        <w:spacing w:after="0"/>
        <w:ind w:left="709"/>
        <w:jc w:val="both"/>
        <w:rPr>
          <w:rFonts w:asciiTheme="minorHAnsi" w:eastAsiaTheme="minorEastAsia" w:hAnsiTheme="minorHAnsi" w:cs="Arial"/>
          <w:lang w:bidi="en-US"/>
        </w:rPr>
      </w:pPr>
    </w:p>
    <w:p w:rsidR="00997C6A" w:rsidRDefault="004A2BAA" w:rsidP="004A2BAA">
      <w:pPr>
        <w:pStyle w:val="Akapitzlist1"/>
        <w:autoSpaceDE w:val="0"/>
        <w:autoSpaceDN w:val="0"/>
        <w:adjustRightInd w:val="0"/>
        <w:spacing w:after="0"/>
        <w:ind w:left="709"/>
        <w:jc w:val="both"/>
        <w:rPr>
          <w:rFonts w:asciiTheme="minorHAnsi" w:eastAsiaTheme="minorEastAsia" w:hAnsiTheme="minorHAnsi" w:cs="Arial"/>
          <w:lang w:bidi="en-US"/>
        </w:rPr>
      </w:pPr>
      <w:r>
        <w:rPr>
          <w:rFonts w:asciiTheme="minorHAnsi" w:eastAsiaTheme="minorEastAsia" w:hAnsiTheme="minorHAnsi" w:cs="Arial"/>
          <w:lang w:bidi="en-US"/>
        </w:rPr>
        <w:t>W</w:t>
      </w:r>
      <w:r w:rsidR="00950A96" w:rsidRPr="00950A96">
        <w:rPr>
          <w:rFonts w:asciiTheme="minorHAnsi" w:eastAsiaTheme="minorEastAsia" w:hAnsiTheme="minorHAnsi" w:cs="Arial"/>
          <w:lang w:bidi="en-US"/>
        </w:rPr>
        <w:t>ykonanie w okresie ostatnich 3 lat przed upływem terminu składania ofert, a jeżeli okres prowadzenia działalnośc</w:t>
      </w:r>
      <w:r w:rsidR="00997C6A">
        <w:rPr>
          <w:rFonts w:asciiTheme="minorHAnsi" w:eastAsiaTheme="minorEastAsia" w:hAnsiTheme="minorHAnsi" w:cs="Arial"/>
          <w:lang w:bidi="en-US"/>
        </w:rPr>
        <w:t>i jest krótszy - w tym okresie:</w:t>
      </w:r>
    </w:p>
    <w:p w:rsidR="00B957C5" w:rsidRPr="00FB079E" w:rsidRDefault="00950A96" w:rsidP="001B12F6">
      <w:pPr>
        <w:pStyle w:val="Akapitzlist1"/>
        <w:numPr>
          <w:ilvl w:val="0"/>
          <w:numId w:val="52"/>
        </w:numPr>
        <w:autoSpaceDE w:val="0"/>
        <w:autoSpaceDN w:val="0"/>
        <w:adjustRightInd w:val="0"/>
        <w:spacing w:after="0"/>
        <w:jc w:val="both"/>
        <w:rPr>
          <w:rFonts w:asciiTheme="minorHAnsi" w:eastAsiaTheme="minorEastAsia" w:hAnsiTheme="minorHAnsi" w:cs="Arial"/>
          <w:lang w:bidi="en-US"/>
        </w:rPr>
      </w:pPr>
      <w:r w:rsidRPr="00FB079E">
        <w:rPr>
          <w:rFonts w:asciiTheme="minorHAnsi" w:eastAsiaTheme="minorEastAsia" w:hAnsiTheme="minorHAnsi" w:cs="Arial"/>
          <w:lang w:bidi="en-US"/>
        </w:rPr>
        <w:t>co najmniej 1 usługi polegającej na wykonaniu doku</w:t>
      </w:r>
      <w:r w:rsidR="004A2BAA" w:rsidRPr="00FB079E">
        <w:rPr>
          <w:rFonts w:asciiTheme="minorHAnsi" w:eastAsiaTheme="minorEastAsia" w:hAnsiTheme="minorHAnsi" w:cs="Arial"/>
          <w:lang w:bidi="en-US"/>
        </w:rPr>
        <w:t>mentacji projektowej na budowę</w:t>
      </w:r>
      <w:r w:rsidR="004103DD" w:rsidRPr="00FB079E">
        <w:rPr>
          <w:rFonts w:asciiTheme="minorHAnsi" w:eastAsiaTheme="minorEastAsia" w:hAnsiTheme="minorHAnsi" w:cs="Arial"/>
          <w:lang w:bidi="en-US"/>
        </w:rPr>
        <w:t xml:space="preserve"> / przebudowę</w:t>
      </w:r>
      <w:r w:rsidR="004A2BAA" w:rsidRPr="00FB079E">
        <w:rPr>
          <w:rFonts w:asciiTheme="minorHAnsi" w:eastAsiaTheme="minorEastAsia" w:hAnsiTheme="minorHAnsi" w:cs="Arial"/>
          <w:lang w:bidi="en-US"/>
        </w:rPr>
        <w:t xml:space="preserve"> </w:t>
      </w:r>
      <w:r w:rsidR="00997C6A" w:rsidRPr="00FB079E">
        <w:rPr>
          <w:rFonts w:asciiTheme="minorHAnsi" w:eastAsiaTheme="minorEastAsia" w:hAnsiTheme="minorHAnsi" w:cs="Arial"/>
          <w:lang w:bidi="en-US"/>
        </w:rPr>
        <w:t>ścieżki / ścieżek</w:t>
      </w:r>
      <w:r w:rsidR="00211270" w:rsidRPr="00FB079E">
        <w:rPr>
          <w:rFonts w:asciiTheme="minorHAnsi" w:eastAsiaTheme="minorEastAsia" w:hAnsiTheme="minorHAnsi" w:cs="Arial"/>
          <w:lang w:bidi="en-US"/>
        </w:rPr>
        <w:t xml:space="preserve"> rowerowych</w:t>
      </w:r>
      <w:r w:rsidR="00997C6A" w:rsidRPr="00FB079E">
        <w:rPr>
          <w:rFonts w:asciiTheme="minorHAnsi" w:eastAsiaTheme="minorEastAsia" w:hAnsiTheme="minorHAnsi" w:cs="Arial"/>
          <w:lang w:bidi="en-US"/>
        </w:rPr>
        <w:t xml:space="preserve"> o </w:t>
      </w:r>
      <w:r w:rsidR="00EA7B4C" w:rsidRPr="00FB079E">
        <w:rPr>
          <w:rFonts w:asciiTheme="minorHAnsi" w:eastAsiaTheme="minorEastAsia" w:hAnsiTheme="minorHAnsi" w:cs="Arial"/>
          <w:lang w:bidi="en-US"/>
        </w:rPr>
        <w:t xml:space="preserve">łącznej </w:t>
      </w:r>
      <w:r w:rsidR="00997C6A" w:rsidRPr="00FB079E">
        <w:rPr>
          <w:rFonts w:asciiTheme="minorHAnsi" w:eastAsiaTheme="minorEastAsia" w:hAnsiTheme="minorHAnsi" w:cs="Arial"/>
          <w:lang w:bidi="en-US"/>
        </w:rPr>
        <w:t>długości co najmniej 1</w:t>
      </w:r>
      <w:r w:rsidR="00FB079E" w:rsidRPr="00FB079E">
        <w:rPr>
          <w:rFonts w:asciiTheme="minorHAnsi" w:eastAsiaTheme="minorEastAsia" w:hAnsiTheme="minorHAnsi" w:cs="Arial"/>
          <w:lang w:bidi="en-US"/>
        </w:rPr>
        <w:t>0</w:t>
      </w:r>
      <w:r w:rsidR="00997C6A" w:rsidRPr="00FB079E">
        <w:rPr>
          <w:rFonts w:asciiTheme="minorHAnsi" w:eastAsiaTheme="minorEastAsia" w:hAnsiTheme="minorHAnsi" w:cs="Arial"/>
          <w:lang w:bidi="en-US"/>
        </w:rPr>
        <w:t xml:space="preserve"> km</w:t>
      </w:r>
      <w:r w:rsidR="00FB079E" w:rsidRPr="00FB079E">
        <w:rPr>
          <w:rFonts w:asciiTheme="minorHAnsi" w:eastAsiaTheme="minorEastAsia" w:hAnsiTheme="minorHAnsi" w:cs="Arial"/>
          <w:lang w:bidi="en-US"/>
        </w:rPr>
        <w:t xml:space="preserve"> </w:t>
      </w:r>
      <w:r w:rsidR="00FB079E" w:rsidRPr="00FB079E">
        <w:rPr>
          <w:rFonts w:asciiTheme="minorHAnsi" w:eastAsiaTheme="minorEastAsia" w:hAnsiTheme="minorHAnsi" w:cs="Arial"/>
          <w:b/>
          <w:lang w:bidi="en-US"/>
        </w:rPr>
        <w:t>lub</w:t>
      </w:r>
      <w:r w:rsidR="00FB079E" w:rsidRPr="00FB079E">
        <w:rPr>
          <w:rFonts w:asciiTheme="minorHAnsi" w:eastAsiaTheme="minorEastAsia" w:hAnsiTheme="minorHAnsi" w:cs="Arial"/>
          <w:lang w:bidi="en-US"/>
        </w:rPr>
        <w:t xml:space="preserve"> </w:t>
      </w:r>
      <w:r w:rsidR="00B957C5" w:rsidRPr="00FB079E">
        <w:rPr>
          <w:rFonts w:asciiTheme="minorHAnsi" w:eastAsiaTheme="minorEastAsia" w:hAnsiTheme="minorHAnsi" w:cs="Arial"/>
          <w:lang w:bidi="en-US"/>
        </w:rPr>
        <w:t>co najmniej 1 usługi polegającej na wykonaniu dokumentacji projektowej na budowę / przebudowę</w:t>
      </w:r>
      <w:r w:rsidR="00FB079E">
        <w:rPr>
          <w:rFonts w:asciiTheme="minorHAnsi" w:eastAsiaTheme="minorEastAsia" w:hAnsiTheme="minorHAnsi" w:cs="Arial"/>
          <w:lang w:bidi="en-US"/>
        </w:rPr>
        <w:t xml:space="preserve"> / </w:t>
      </w:r>
      <w:r w:rsidR="00B957C5" w:rsidRPr="00FB079E">
        <w:rPr>
          <w:rFonts w:asciiTheme="minorHAnsi" w:eastAsiaTheme="minorEastAsia" w:hAnsiTheme="minorHAnsi" w:cs="Arial"/>
          <w:lang w:bidi="en-US"/>
        </w:rPr>
        <w:t xml:space="preserve">chodnika o łącznej długości co najmniej  </w:t>
      </w:r>
      <w:r w:rsidR="00FB079E">
        <w:rPr>
          <w:rFonts w:asciiTheme="minorHAnsi" w:eastAsiaTheme="minorEastAsia" w:hAnsiTheme="minorHAnsi" w:cs="Arial"/>
          <w:lang w:bidi="en-US"/>
        </w:rPr>
        <w:t>10</w:t>
      </w:r>
      <w:r w:rsidR="00B957C5" w:rsidRPr="00FB079E">
        <w:rPr>
          <w:rFonts w:asciiTheme="minorHAnsi" w:eastAsiaTheme="minorEastAsia" w:hAnsiTheme="minorHAnsi" w:cs="Arial"/>
          <w:lang w:bidi="en-US"/>
        </w:rPr>
        <w:t xml:space="preserve"> km</w:t>
      </w:r>
    </w:p>
    <w:p w:rsidR="00E2048A" w:rsidRPr="00E2048A" w:rsidRDefault="00E2048A" w:rsidP="00E2048A">
      <w:pPr>
        <w:pStyle w:val="Akapitzlist1"/>
        <w:autoSpaceDE w:val="0"/>
        <w:autoSpaceDN w:val="0"/>
        <w:adjustRightInd w:val="0"/>
        <w:spacing w:after="0"/>
        <w:ind w:left="1429"/>
        <w:jc w:val="both"/>
        <w:rPr>
          <w:rFonts w:asciiTheme="minorHAnsi" w:eastAsiaTheme="minorEastAsia" w:hAnsiTheme="minorHAnsi" w:cs="Arial"/>
          <w:b/>
          <w:lang w:bidi="en-US"/>
        </w:rPr>
      </w:pPr>
      <w:r w:rsidRPr="00E2048A">
        <w:rPr>
          <w:rFonts w:asciiTheme="minorHAnsi" w:eastAsiaTheme="minorEastAsia" w:hAnsiTheme="minorHAnsi" w:cs="Arial"/>
          <w:b/>
          <w:lang w:bidi="en-US"/>
        </w:rPr>
        <w:t>oraz</w:t>
      </w:r>
    </w:p>
    <w:p w:rsidR="00E2048A" w:rsidRPr="00E2048A" w:rsidRDefault="00E2048A" w:rsidP="001B12F6">
      <w:pPr>
        <w:pStyle w:val="Akapitzlist1"/>
        <w:numPr>
          <w:ilvl w:val="0"/>
          <w:numId w:val="52"/>
        </w:numPr>
        <w:autoSpaceDE w:val="0"/>
        <w:autoSpaceDN w:val="0"/>
        <w:adjustRightInd w:val="0"/>
        <w:spacing w:after="0"/>
        <w:jc w:val="both"/>
        <w:rPr>
          <w:rFonts w:asciiTheme="minorHAnsi" w:eastAsiaTheme="minorEastAsia" w:hAnsiTheme="minorHAnsi" w:cs="Arial"/>
          <w:lang w:bidi="en-US"/>
        </w:rPr>
      </w:pPr>
      <w:r w:rsidRPr="00950A96">
        <w:rPr>
          <w:rFonts w:asciiTheme="minorHAnsi" w:eastAsiaTheme="minorEastAsia" w:hAnsiTheme="minorHAnsi" w:cs="Arial"/>
          <w:lang w:bidi="en-US"/>
        </w:rPr>
        <w:t>co najmniej 1 usługi polegającej na wykonaniu doku</w:t>
      </w:r>
      <w:r>
        <w:rPr>
          <w:rFonts w:asciiTheme="minorHAnsi" w:eastAsiaTheme="minorEastAsia" w:hAnsiTheme="minorHAnsi" w:cs="Arial"/>
          <w:lang w:bidi="en-US"/>
        </w:rPr>
        <w:t>mentacji projektowej na budowę / przebudowę / remont drogi</w:t>
      </w:r>
    </w:p>
    <w:p w:rsidR="004103DD" w:rsidRPr="004103DD" w:rsidRDefault="004103DD" w:rsidP="004103DD">
      <w:pPr>
        <w:pStyle w:val="Akapitzlist1"/>
        <w:autoSpaceDE w:val="0"/>
        <w:autoSpaceDN w:val="0"/>
        <w:adjustRightInd w:val="0"/>
        <w:spacing w:after="0"/>
        <w:ind w:left="1429"/>
        <w:jc w:val="both"/>
        <w:rPr>
          <w:rFonts w:asciiTheme="minorHAnsi" w:eastAsiaTheme="minorEastAsia" w:hAnsiTheme="minorHAnsi" w:cs="Arial"/>
          <w:b/>
          <w:lang w:bidi="en-US"/>
        </w:rPr>
      </w:pPr>
      <w:r w:rsidRPr="004103DD">
        <w:rPr>
          <w:rFonts w:asciiTheme="minorHAnsi" w:eastAsiaTheme="minorEastAsia" w:hAnsiTheme="minorHAnsi" w:cs="Arial"/>
          <w:b/>
          <w:lang w:bidi="en-US"/>
        </w:rPr>
        <w:t>oraz</w:t>
      </w:r>
    </w:p>
    <w:p w:rsidR="00997C6A" w:rsidRDefault="00997C6A" w:rsidP="001B12F6">
      <w:pPr>
        <w:pStyle w:val="Akapitzlist1"/>
        <w:numPr>
          <w:ilvl w:val="0"/>
          <w:numId w:val="52"/>
        </w:numPr>
        <w:autoSpaceDE w:val="0"/>
        <w:autoSpaceDN w:val="0"/>
        <w:adjustRightInd w:val="0"/>
        <w:spacing w:after="0"/>
        <w:jc w:val="both"/>
        <w:rPr>
          <w:rFonts w:asciiTheme="minorHAnsi" w:eastAsiaTheme="minorEastAsia" w:hAnsiTheme="minorHAnsi" w:cs="Arial"/>
          <w:lang w:bidi="en-US"/>
        </w:rPr>
      </w:pPr>
      <w:r>
        <w:rPr>
          <w:rFonts w:asciiTheme="minorHAnsi" w:eastAsiaTheme="minorEastAsia" w:hAnsiTheme="minorHAnsi" w:cs="Arial"/>
          <w:lang w:bidi="en-US"/>
        </w:rPr>
        <w:t>co najmniej 1 usługi polegającej na wykonaniu dokumentacji projektowej na budowę</w:t>
      </w:r>
      <w:r w:rsidR="007767C5">
        <w:rPr>
          <w:rFonts w:asciiTheme="minorHAnsi" w:eastAsiaTheme="minorEastAsia" w:hAnsiTheme="minorHAnsi" w:cs="Arial"/>
          <w:lang w:bidi="en-US"/>
        </w:rPr>
        <w:t xml:space="preserve"> / </w:t>
      </w:r>
      <w:r w:rsidR="007767C5" w:rsidRPr="00AE0AD2">
        <w:rPr>
          <w:rFonts w:asciiTheme="minorHAnsi" w:eastAsiaTheme="minorEastAsia" w:hAnsiTheme="minorHAnsi" w:cs="Arial"/>
          <w:color w:val="FF0000"/>
          <w:lang w:bidi="en-US"/>
        </w:rPr>
        <w:t>przebudowę</w:t>
      </w:r>
      <w:r>
        <w:rPr>
          <w:rFonts w:asciiTheme="minorHAnsi" w:eastAsiaTheme="minorEastAsia" w:hAnsiTheme="minorHAnsi" w:cs="Arial"/>
          <w:lang w:bidi="en-US"/>
        </w:rPr>
        <w:t xml:space="preserve"> oświetlenia ulicznego</w:t>
      </w:r>
    </w:p>
    <w:p w:rsidR="00997C6A" w:rsidRPr="00997C6A" w:rsidRDefault="00997C6A" w:rsidP="00997C6A">
      <w:pPr>
        <w:pStyle w:val="Akapitzlist1"/>
        <w:autoSpaceDE w:val="0"/>
        <w:autoSpaceDN w:val="0"/>
        <w:adjustRightInd w:val="0"/>
        <w:spacing w:after="0"/>
        <w:ind w:left="1429"/>
        <w:jc w:val="both"/>
        <w:rPr>
          <w:rFonts w:asciiTheme="minorHAnsi" w:eastAsiaTheme="minorEastAsia" w:hAnsiTheme="minorHAnsi" w:cs="Arial"/>
          <w:b/>
          <w:lang w:bidi="en-US"/>
        </w:rPr>
      </w:pPr>
      <w:r w:rsidRPr="00997C6A">
        <w:rPr>
          <w:rFonts w:asciiTheme="minorHAnsi" w:eastAsiaTheme="minorEastAsia" w:hAnsiTheme="minorHAnsi" w:cs="Arial"/>
          <w:b/>
          <w:lang w:bidi="en-US"/>
        </w:rPr>
        <w:t>oraz</w:t>
      </w:r>
    </w:p>
    <w:p w:rsidR="00997C6A" w:rsidRDefault="00997C6A" w:rsidP="001B12F6">
      <w:pPr>
        <w:pStyle w:val="Akapitzlist1"/>
        <w:numPr>
          <w:ilvl w:val="0"/>
          <w:numId w:val="52"/>
        </w:numPr>
        <w:autoSpaceDE w:val="0"/>
        <w:autoSpaceDN w:val="0"/>
        <w:adjustRightInd w:val="0"/>
        <w:spacing w:after="0"/>
        <w:jc w:val="both"/>
        <w:rPr>
          <w:rFonts w:asciiTheme="minorHAnsi" w:eastAsiaTheme="minorEastAsia" w:hAnsiTheme="minorHAnsi" w:cs="Arial"/>
          <w:lang w:bidi="en-US"/>
        </w:rPr>
      </w:pPr>
      <w:r>
        <w:rPr>
          <w:rFonts w:asciiTheme="minorHAnsi" w:eastAsiaTheme="minorEastAsia" w:hAnsiTheme="minorHAnsi" w:cs="Arial"/>
          <w:lang w:bidi="en-US"/>
        </w:rPr>
        <w:t>co najmniej 1 usługi polegającej na wykonaniu dokumentacji projektowej na budowę</w:t>
      </w:r>
      <w:r w:rsidR="007767C5">
        <w:rPr>
          <w:rFonts w:asciiTheme="minorHAnsi" w:eastAsiaTheme="minorEastAsia" w:hAnsiTheme="minorHAnsi" w:cs="Arial"/>
          <w:lang w:bidi="en-US"/>
        </w:rPr>
        <w:t xml:space="preserve"> / </w:t>
      </w:r>
      <w:r w:rsidR="007767C5" w:rsidRPr="00AE0AD2">
        <w:rPr>
          <w:rFonts w:asciiTheme="minorHAnsi" w:eastAsiaTheme="minorEastAsia" w:hAnsiTheme="minorHAnsi" w:cs="Arial"/>
          <w:color w:val="FF0000"/>
          <w:lang w:bidi="en-US"/>
        </w:rPr>
        <w:t>przebudowę</w:t>
      </w:r>
      <w:r>
        <w:rPr>
          <w:rFonts w:asciiTheme="minorHAnsi" w:eastAsiaTheme="minorEastAsia" w:hAnsiTheme="minorHAnsi" w:cs="Arial"/>
          <w:lang w:bidi="en-US"/>
        </w:rPr>
        <w:t xml:space="preserve"> obiektu mostowego.</w:t>
      </w:r>
    </w:p>
    <w:p w:rsidR="009D079A" w:rsidRDefault="009D079A" w:rsidP="009D079A">
      <w:pPr>
        <w:pStyle w:val="Akapitzlist1"/>
        <w:autoSpaceDE w:val="0"/>
        <w:autoSpaceDN w:val="0"/>
        <w:adjustRightInd w:val="0"/>
        <w:spacing w:after="0"/>
        <w:jc w:val="both"/>
        <w:rPr>
          <w:rFonts w:asciiTheme="minorHAnsi" w:eastAsiaTheme="minorEastAsia" w:hAnsiTheme="minorHAnsi" w:cs="Arial"/>
          <w:lang w:bidi="en-US"/>
        </w:rPr>
      </w:pPr>
      <w:r>
        <w:rPr>
          <w:rFonts w:asciiTheme="minorHAnsi" w:eastAsiaTheme="minorEastAsia" w:hAnsiTheme="minorHAnsi" w:cs="Arial"/>
          <w:lang w:bidi="en-US"/>
        </w:rPr>
        <w:t xml:space="preserve">Zamawiający uzna powyższy warunek </w:t>
      </w:r>
      <w:r w:rsidR="004103DD" w:rsidRPr="00FC7BFF">
        <w:rPr>
          <w:rFonts w:asciiTheme="minorHAnsi" w:eastAsiaTheme="minorEastAsia" w:hAnsiTheme="minorHAnsi" w:cs="Arial"/>
          <w:u w:val="single"/>
          <w:lang w:bidi="en-US"/>
        </w:rPr>
        <w:t>również</w:t>
      </w:r>
      <w:r w:rsidR="004103DD">
        <w:rPr>
          <w:rFonts w:asciiTheme="minorHAnsi" w:eastAsiaTheme="minorEastAsia" w:hAnsiTheme="minorHAnsi" w:cs="Arial"/>
          <w:lang w:bidi="en-US"/>
        </w:rPr>
        <w:t xml:space="preserve"> </w:t>
      </w:r>
      <w:r>
        <w:rPr>
          <w:rFonts w:asciiTheme="minorHAnsi" w:eastAsiaTheme="minorEastAsia" w:hAnsiTheme="minorHAnsi" w:cs="Arial"/>
          <w:lang w:bidi="en-US"/>
        </w:rPr>
        <w:t xml:space="preserve">za spełniony jeżeli powyższy zakres był wykonany jako element </w:t>
      </w:r>
      <w:r w:rsidR="00EA7B4C">
        <w:rPr>
          <w:rFonts w:asciiTheme="minorHAnsi" w:eastAsiaTheme="minorEastAsia" w:hAnsiTheme="minorHAnsi" w:cs="Arial"/>
          <w:lang w:bidi="en-US"/>
        </w:rPr>
        <w:t>większego zamówienia.</w:t>
      </w:r>
      <w:r>
        <w:rPr>
          <w:rFonts w:asciiTheme="minorHAnsi" w:eastAsiaTheme="minorEastAsia" w:hAnsiTheme="minorHAnsi" w:cs="Arial"/>
          <w:lang w:bidi="en-US"/>
        </w:rPr>
        <w:t xml:space="preserve"> </w:t>
      </w:r>
    </w:p>
    <w:p w:rsidR="00EA7B4C" w:rsidRDefault="00BD7B15" w:rsidP="009D079A">
      <w:pPr>
        <w:pStyle w:val="Akapitzlist1"/>
        <w:autoSpaceDE w:val="0"/>
        <w:autoSpaceDN w:val="0"/>
        <w:adjustRightInd w:val="0"/>
        <w:spacing w:after="0"/>
        <w:jc w:val="both"/>
        <w:rPr>
          <w:rFonts w:asciiTheme="minorHAnsi" w:eastAsiaTheme="minorEastAsia" w:hAnsiTheme="minorHAnsi" w:cs="Arial"/>
          <w:lang w:bidi="en-US"/>
        </w:rPr>
      </w:pPr>
      <w:r w:rsidRPr="00FC7BFF">
        <w:rPr>
          <w:rFonts w:asciiTheme="minorHAnsi" w:eastAsiaTheme="minorEastAsia" w:hAnsiTheme="minorHAnsi" w:cs="Arial"/>
          <w:b/>
          <w:lang w:bidi="en-US"/>
        </w:rPr>
        <w:t>Pod pojęciem ścieżki rowerowej należy rozumieć</w:t>
      </w:r>
      <w:r>
        <w:rPr>
          <w:rFonts w:asciiTheme="minorHAnsi" w:eastAsiaTheme="minorEastAsia" w:hAnsiTheme="minorHAnsi" w:cs="Arial"/>
          <w:lang w:bidi="en-US"/>
        </w:rPr>
        <w:t xml:space="preserve"> drogę rowerową</w:t>
      </w:r>
      <w:r w:rsidR="00E2048A">
        <w:rPr>
          <w:rFonts w:asciiTheme="minorHAnsi" w:eastAsiaTheme="minorEastAsia" w:hAnsiTheme="minorHAnsi" w:cs="Arial"/>
          <w:lang w:bidi="en-US"/>
        </w:rPr>
        <w:t xml:space="preserve"> (pieszo – rowerową)</w:t>
      </w:r>
      <w:r>
        <w:rPr>
          <w:rFonts w:asciiTheme="minorHAnsi" w:eastAsiaTheme="minorEastAsia" w:hAnsiTheme="minorHAnsi" w:cs="Arial"/>
          <w:lang w:bidi="en-US"/>
        </w:rPr>
        <w:t>, czyli drogę przeznaczoną do ruchu rowerów oznaczoną odpowiednimi znakami drogowymi</w:t>
      </w:r>
      <w:r w:rsidR="00E2048A">
        <w:rPr>
          <w:rFonts w:asciiTheme="minorHAnsi" w:eastAsiaTheme="minorEastAsia" w:hAnsiTheme="minorHAnsi" w:cs="Arial"/>
          <w:lang w:bidi="en-US"/>
        </w:rPr>
        <w:t xml:space="preserve"> lub wydzieloną drogę rowerową (pieszo – rowerową) – jedno- lub dwukierunkową drogę dla ruchu rowerów lub rowerów i pieszych, fizycznie oddzieloną od jezdni dla samochodów, stanowiącą część pasa drogowego lub biegnącą niezależnie od niego.</w:t>
      </w:r>
    </w:p>
    <w:p w:rsidR="00BB4F7E" w:rsidRDefault="00BB4F7E" w:rsidP="009D079A">
      <w:pPr>
        <w:pStyle w:val="Akapitzlist1"/>
        <w:autoSpaceDE w:val="0"/>
        <w:autoSpaceDN w:val="0"/>
        <w:adjustRightInd w:val="0"/>
        <w:spacing w:after="0"/>
        <w:jc w:val="both"/>
        <w:rPr>
          <w:rFonts w:asciiTheme="minorHAnsi" w:eastAsiaTheme="minorEastAsia" w:hAnsiTheme="minorHAnsi" w:cs="Arial"/>
          <w:lang w:bidi="en-US"/>
        </w:rPr>
      </w:pPr>
      <w:r>
        <w:rPr>
          <w:rFonts w:asciiTheme="minorHAnsi" w:eastAsiaTheme="minorEastAsia" w:hAnsiTheme="minorHAnsi" w:cs="Arial"/>
          <w:lang w:bidi="en-US"/>
        </w:rPr>
        <w:lastRenderedPageBreak/>
        <w:t>W przypadku, gdy Wykonawca wykaże wykonanie więcej niż 1 usługi</w:t>
      </w:r>
      <w:r w:rsidR="00FB079E">
        <w:rPr>
          <w:rFonts w:asciiTheme="minorHAnsi" w:eastAsiaTheme="minorEastAsia" w:hAnsiTheme="minorHAnsi" w:cs="Arial"/>
          <w:lang w:bidi="en-US"/>
        </w:rPr>
        <w:t xml:space="preserve">, o której mowa w pkt a) </w:t>
      </w:r>
      <w:r>
        <w:rPr>
          <w:rFonts w:asciiTheme="minorHAnsi" w:eastAsiaTheme="minorEastAsia" w:hAnsiTheme="minorHAnsi" w:cs="Arial"/>
          <w:lang w:bidi="en-US"/>
        </w:rPr>
        <w:t xml:space="preserve">długość poszczególnych odcinków ścieżek rowerowych lub chodników </w:t>
      </w:r>
      <w:r w:rsidR="00287DEA">
        <w:rPr>
          <w:rFonts w:asciiTheme="minorHAnsi" w:eastAsiaTheme="minorEastAsia" w:hAnsiTheme="minorHAnsi" w:cs="Arial"/>
          <w:lang w:bidi="en-US"/>
        </w:rPr>
        <w:t>dla których została opracowana dokumentacja projektowa w ramach tych usług podlega sumowaniu.</w:t>
      </w:r>
    </w:p>
    <w:p w:rsidR="00950A96" w:rsidRPr="00950A96" w:rsidRDefault="00950A96" w:rsidP="00950A96">
      <w:pPr>
        <w:pStyle w:val="Akapitzlist1"/>
        <w:autoSpaceDE w:val="0"/>
        <w:autoSpaceDN w:val="0"/>
        <w:adjustRightInd w:val="0"/>
        <w:spacing w:after="0"/>
        <w:ind w:left="0"/>
        <w:jc w:val="both"/>
        <w:rPr>
          <w:rFonts w:asciiTheme="minorHAnsi" w:eastAsiaTheme="minorEastAsia" w:hAnsiTheme="minorHAnsi" w:cs="Arial"/>
          <w:lang w:bidi="en-US"/>
        </w:rPr>
      </w:pPr>
    </w:p>
    <w:p w:rsidR="00950A96" w:rsidRPr="00E240DE" w:rsidRDefault="00E240DE" w:rsidP="008A03D8">
      <w:pPr>
        <w:pStyle w:val="Akapitzlist1"/>
        <w:numPr>
          <w:ilvl w:val="0"/>
          <w:numId w:val="3"/>
        </w:numPr>
        <w:autoSpaceDE w:val="0"/>
        <w:autoSpaceDN w:val="0"/>
        <w:adjustRightInd w:val="0"/>
        <w:spacing w:after="0"/>
        <w:jc w:val="both"/>
        <w:rPr>
          <w:rFonts w:asciiTheme="minorHAnsi" w:eastAsiaTheme="minorEastAsia" w:hAnsiTheme="minorHAnsi" w:cs="Arial"/>
          <w:b/>
          <w:lang w:bidi="en-US"/>
        </w:rPr>
      </w:pPr>
      <w:r>
        <w:rPr>
          <w:rFonts w:asciiTheme="minorHAnsi" w:eastAsiaTheme="minorEastAsia" w:hAnsiTheme="minorHAnsi" w:cs="Arial"/>
          <w:b/>
          <w:lang w:bidi="en-US"/>
        </w:rPr>
        <w:t>D</w:t>
      </w:r>
      <w:r w:rsidR="00950A96" w:rsidRPr="00E240DE">
        <w:rPr>
          <w:rFonts w:asciiTheme="minorHAnsi" w:eastAsiaTheme="minorEastAsia" w:hAnsiTheme="minorHAnsi" w:cs="Arial"/>
          <w:b/>
          <w:lang w:bidi="en-US"/>
        </w:rPr>
        <w:t>ysponowania odpowiednim potencjałem technicznym oraz osobami zdolnymi do wykonania zamówienia:</w:t>
      </w:r>
    </w:p>
    <w:p w:rsidR="00950A96" w:rsidRPr="00950A96" w:rsidRDefault="00950A96" w:rsidP="00950A96">
      <w:pPr>
        <w:pStyle w:val="Akapitzlist1"/>
        <w:autoSpaceDE w:val="0"/>
        <w:autoSpaceDN w:val="0"/>
        <w:adjustRightInd w:val="0"/>
        <w:spacing w:after="0"/>
        <w:ind w:left="0"/>
        <w:jc w:val="both"/>
        <w:rPr>
          <w:rFonts w:asciiTheme="minorHAnsi" w:eastAsiaTheme="minorEastAsia" w:hAnsiTheme="minorHAnsi" w:cs="Arial"/>
          <w:lang w:bidi="en-US"/>
        </w:rPr>
      </w:pPr>
    </w:p>
    <w:p w:rsidR="00950A96" w:rsidRDefault="00950A96" w:rsidP="008A03D8">
      <w:pPr>
        <w:pStyle w:val="Akapitzlist1"/>
        <w:numPr>
          <w:ilvl w:val="0"/>
          <w:numId w:val="4"/>
        </w:numPr>
        <w:autoSpaceDE w:val="0"/>
        <w:autoSpaceDN w:val="0"/>
        <w:adjustRightInd w:val="0"/>
        <w:spacing w:after="0"/>
        <w:jc w:val="both"/>
        <w:rPr>
          <w:rFonts w:asciiTheme="minorHAnsi" w:eastAsiaTheme="minorEastAsia" w:hAnsiTheme="minorHAnsi" w:cs="Arial"/>
          <w:lang w:bidi="en-US"/>
        </w:rPr>
      </w:pPr>
      <w:r w:rsidRPr="00950A96">
        <w:rPr>
          <w:rFonts w:asciiTheme="minorHAnsi" w:eastAsiaTheme="minorEastAsia" w:hAnsiTheme="minorHAnsi" w:cs="Arial"/>
          <w:lang w:bidi="en-US"/>
        </w:rPr>
        <w:t>Dysponowanie co najmniej jedną osobą z uprawnieniami budowlanymi do projektow</w:t>
      </w:r>
      <w:r w:rsidR="003957D1">
        <w:rPr>
          <w:rFonts w:asciiTheme="minorHAnsi" w:eastAsiaTheme="minorEastAsia" w:hAnsiTheme="minorHAnsi" w:cs="Arial"/>
          <w:lang w:bidi="en-US"/>
        </w:rPr>
        <w:t xml:space="preserve">ania w specjalności </w:t>
      </w:r>
      <w:r w:rsidR="00E271D3">
        <w:rPr>
          <w:rFonts w:asciiTheme="minorHAnsi" w:eastAsiaTheme="minorEastAsia" w:hAnsiTheme="minorHAnsi" w:cs="Arial"/>
          <w:lang w:bidi="en-US"/>
        </w:rPr>
        <w:t>architektonicznej</w:t>
      </w:r>
      <w:r w:rsidRPr="00950A96">
        <w:rPr>
          <w:rFonts w:asciiTheme="minorHAnsi" w:eastAsiaTheme="minorEastAsia" w:hAnsiTheme="minorHAnsi" w:cs="Arial"/>
          <w:lang w:bidi="en-US"/>
        </w:rPr>
        <w:t>;</w:t>
      </w:r>
    </w:p>
    <w:p w:rsidR="003957D1" w:rsidRDefault="003957D1" w:rsidP="008A03D8">
      <w:pPr>
        <w:pStyle w:val="Akapitzlist1"/>
        <w:numPr>
          <w:ilvl w:val="0"/>
          <w:numId w:val="4"/>
        </w:numPr>
        <w:autoSpaceDE w:val="0"/>
        <w:autoSpaceDN w:val="0"/>
        <w:adjustRightInd w:val="0"/>
        <w:spacing w:after="0"/>
        <w:jc w:val="both"/>
        <w:rPr>
          <w:rFonts w:asciiTheme="minorHAnsi" w:eastAsiaTheme="minorEastAsia" w:hAnsiTheme="minorHAnsi" w:cs="Arial"/>
          <w:lang w:bidi="en-US"/>
        </w:rPr>
      </w:pPr>
      <w:r w:rsidRPr="00950A96">
        <w:rPr>
          <w:rFonts w:asciiTheme="minorHAnsi" w:eastAsiaTheme="minorEastAsia" w:hAnsiTheme="minorHAnsi" w:cs="Arial"/>
          <w:lang w:bidi="en-US"/>
        </w:rPr>
        <w:t xml:space="preserve">Dysponowanie co najmniej jedną osobą z uprawnieniami budowlanymi do projektowania w specjalności </w:t>
      </w:r>
      <w:r w:rsidR="00E271D3">
        <w:rPr>
          <w:rFonts w:asciiTheme="minorHAnsi" w:eastAsiaTheme="minorEastAsia" w:hAnsiTheme="minorHAnsi" w:cs="Arial"/>
          <w:lang w:bidi="en-US"/>
        </w:rPr>
        <w:t>drogowej</w:t>
      </w:r>
      <w:r>
        <w:rPr>
          <w:rFonts w:asciiTheme="minorHAnsi" w:eastAsiaTheme="minorEastAsia" w:hAnsiTheme="minorHAnsi" w:cs="Arial"/>
          <w:lang w:bidi="en-US"/>
        </w:rPr>
        <w:t>;</w:t>
      </w:r>
    </w:p>
    <w:p w:rsidR="00E271D3" w:rsidRDefault="00E271D3" w:rsidP="00E271D3">
      <w:pPr>
        <w:pStyle w:val="Akapitzlist1"/>
        <w:numPr>
          <w:ilvl w:val="0"/>
          <w:numId w:val="4"/>
        </w:numPr>
        <w:autoSpaceDE w:val="0"/>
        <w:autoSpaceDN w:val="0"/>
        <w:adjustRightInd w:val="0"/>
        <w:spacing w:after="0"/>
        <w:jc w:val="both"/>
        <w:rPr>
          <w:rFonts w:asciiTheme="minorHAnsi" w:eastAsiaTheme="minorEastAsia" w:hAnsiTheme="minorHAnsi" w:cs="Arial"/>
          <w:lang w:bidi="en-US"/>
        </w:rPr>
      </w:pPr>
      <w:r w:rsidRPr="00950A96">
        <w:rPr>
          <w:rFonts w:asciiTheme="minorHAnsi" w:eastAsiaTheme="minorEastAsia" w:hAnsiTheme="minorHAnsi" w:cs="Arial"/>
          <w:lang w:bidi="en-US"/>
        </w:rPr>
        <w:t xml:space="preserve">Dysponowanie co najmniej jedną osobą z uprawnieniami budowlanymi do projektowania w specjalności </w:t>
      </w:r>
      <w:r>
        <w:rPr>
          <w:rFonts w:asciiTheme="minorHAnsi" w:eastAsiaTheme="minorEastAsia" w:hAnsiTheme="minorHAnsi" w:cs="Arial"/>
          <w:lang w:bidi="en-US"/>
        </w:rPr>
        <w:t>mostowej;</w:t>
      </w:r>
    </w:p>
    <w:p w:rsidR="00950A96" w:rsidRPr="00950A96" w:rsidRDefault="00950A96" w:rsidP="008A03D8">
      <w:pPr>
        <w:pStyle w:val="Akapitzlist1"/>
        <w:numPr>
          <w:ilvl w:val="0"/>
          <w:numId w:val="4"/>
        </w:numPr>
        <w:autoSpaceDE w:val="0"/>
        <w:autoSpaceDN w:val="0"/>
        <w:adjustRightInd w:val="0"/>
        <w:spacing w:after="0"/>
        <w:jc w:val="both"/>
        <w:rPr>
          <w:rFonts w:asciiTheme="minorHAnsi" w:eastAsiaTheme="minorEastAsia" w:hAnsiTheme="minorHAnsi" w:cs="Arial"/>
          <w:lang w:bidi="en-US"/>
        </w:rPr>
      </w:pPr>
      <w:r w:rsidRPr="00950A96">
        <w:rPr>
          <w:rFonts w:asciiTheme="minorHAnsi" w:eastAsiaTheme="minorEastAsia" w:hAnsiTheme="minorHAnsi" w:cs="Arial"/>
          <w:lang w:bidi="en-US"/>
        </w:rPr>
        <w:t>Dysponowanie co najmniej jedną osobą z uprawnieniami budowlanymi do projektowania w specjalności instalacyjnej w zakresie sieci, instalacji i urządzeń elektrycznych i elektroenergetycznych;</w:t>
      </w:r>
    </w:p>
    <w:p w:rsidR="00E240DE" w:rsidRPr="00950A96" w:rsidRDefault="00E240DE" w:rsidP="00E240DE">
      <w:pPr>
        <w:pStyle w:val="Akapitzlist1"/>
        <w:autoSpaceDE w:val="0"/>
        <w:autoSpaceDN w:val="0"/>
        <w:adjustRightInd w:val="0"/>
        <w:spacing w:after="0"/>
        <w:ind w:left="1069"/>
        <w:jc w:val="both"/>
        <w:rPr>
          <w:rFonts w:asciiTheme="minorHAnsi" w:eastAsiaTheme="minorEastAsia" w:hAnsiTheme="minorHAnsi" w:cs="Arial"/>
          <w:lang w:bidi="en-US"/>
        </w:rPr>
      </w:pPr>
    </w:p>
    <w:p w:rsidR="00950A96" w:rsidRPr="00950A96" w:rsidRDefault="00950A96" w:rsidP="00E240DE">
      <w:pPr>
        <w:pStyle w:val="Akapitzlist1"/>
        <w:autoSpaceDE w:val="0"/>
        <w:autoSpaceDN w:val="0"/>
        <w:adjustRightInd w:val="0"/>
        <w:spacing w:after="0"/>
        <w:jc w:val="both"/>
        <w:rPr>
          <w:rFonts w:asciiTheme="minorHAnsi" w:eastAsiaTheme="minorEastAsia" w:hAnsiTheme="minorHAnsi" w:cs="Arial"/>
          <w:lang w:bidi="en-US"/>
        </w:rPr>
      </w:pPr>
      <w:r w:rsidRPr="00950A96">
        <w:rPr>
          <w:rFonts w:asciiTheme="minorHAnsi" w:eastAsiaTheme="minorEastAsia" w:hAnsiTheme="minorHAnsi" w:cs="Arial"/>
          <w:lang w:bidi="en-US"/>
        </w:rPr>
        <w:t xml:space="preserve">Uprawnienia budowlane do projektowania we wszystkich specjalnościach </w:t>
      </w:r>
      <w:r w:rsidR="00E240DE">
        <w:rPr>
          <w:rFonts w:asciiTheme="minorHAnsi" w:eastAsiaTheme="minorEastAsia" w:hAnsiTheme="minorHAnsi" w:cs="Arial"/>
          <w:lang w:bidi="en-US"/>
        </w:rPr>
        <w:t>mają być</w:t>
      </w:r>
      <w:r w:rsidRPr="00950A96">
        <w:rPr>
          <w:rFonts w:asciiTheme="minorHAnsi" w:eastAsiaTheme="minorEastAsia" w:hAnsiTheme="minorHAnsi" w:cs="Arial"/>
          <w:lang w:bidi="en-US"/>
        </w:rPr>
        <w:t xml:space="preserve"> bez ograniczeń (lub odpowiadające im ważne uprawnienia budowlane w zakresie pełnionej funkcji, które zostały wydane na podstawie wcześniej obowiązujących przepisów).</w:t>
      </w:r>
    </w:p>
    <w:p w:rsidR="00E240DE" w:rsidRDefault="00E240DE" w:rsidP="00E240DE">
      <w:pPr>
        <w:pStyle w:val="Akapitzlist1"/>
        <w:autoSpaceDE w:val="0"/>
        <w:autoSpaceDN w:val="0"/>
        <w:adjustRightInd w:val="0"/>
        <w:spacing w:after="0"/>
        <w:jc w:val="both"/>
        <w:rPr>
          <w:rFonts w:asciiTheme="minorHAnsi" w:eastAsiaTheme="minorEastAsia" w:hAnsiTheme="minorHAnsi" w:cs="Arial"/>
          <w:lang w:bidi="en-US"/>
        </w:rPr>
      </w:pPr>
    </w:p>
    <w:p w:rsidR="00950A96" w:rsidRPr="00950A96" w:rsidRDefault="00950A96" w:rsidP="00E240DE">
      <w:pPr>
        <w:pStyle w:val="Akapitzlist1"/>
        <w:autoSpaceDE w:val="0"/>
        <w:autoSpaceDN w:val="0"/>
        <w:adjustRightInd w:val="0"/>
        <w:spacing w:after="0"/>
        <w:jc w:val="both"/>
        <w:rPr>
          <w:rFonts w:asciiTheme="minorHAnsi" w:eastAsiaTheme="minorEastAsia" w:hAnsiTheme="minorHAnsi" w:cs="Arial"/>
          <w:lang w:bidi="en-US"/>
        </w:rPr>
      </w:pPr>
      <w:r w:rsidRPr="00950A96">
        <w:rPr>
          <w:rFonts w:asciiTheme="minorHAnsi" w:eastAsiaTheme="minorEastAsia" w:hAnsiTheme="minorHAnsi" w:cs="Arial"/>
          <w:lang w:bidi="en-US"/>
        </w:rPr>
        <w:t>W przypadku wykonawców zagranicznych dopuszcza się kwalifikacje równoważne do wymaganych zdobyte w innych państwach, uznane w myśl art.12a ustawy z dnia 7 lipca 1994 r. Prawo budowlane (</w:t>
      </w:r>
      <w:r w:rsidR="00FB079E">
        <w:rPr>
          <w:rFonts w:asciiTheme="minorHAnsi" w:eastAsiaTheme="minorEastAsia" w:hAnsiTheme="minorHAnsi" w:cs="Arial"/>
          <w:lang w:bidi="en-US"/>
        </w:rPr>
        <w:t xml:space="preserve">j.t. </w:t>
      </w:r>
      <w:r w:rsidRPr="00950A96">
        <w:rPr>
          <w:rFonts w:asciiTheme="minorHAnsi" w:eastAsiaTheme="minorEastAsia" w:hAnsiTheme="minorHAnsi" w:cs="Arial"/>
          <w:lang w:bidi="en-US"/>
        </w:rPr>
        <w:t>Dz.U. z 201</w:t>
      </w:r>
      <w:r w:rsidR="00FB079E">
        <w:rPr>
          <w:rFonts w:asciiTheme="minorHAnsi" w:eastAsiaTheme="minorEastAsia" w:hAnsiTheme="minorHAnsi" w:cs="Arial"/>
          <w:lang w:bidi="en-US"/>
        </w:rPr>
        <w:t>3</w:t>
      </w:r>
      <w:r w:rsidRPr="00950A96">
        <w:rPr>
          <w:rFonts w:asciiTheme="minorHAnsi" w:eastAsiaTheme="minorEastAsia" w:hAnsiTheme="minorHAnsi" w:cs="Arial"/>
          <w:lang w:bidi="en-US"/>
        </w:rPr>
        <w:t xml:space="preserve"> r. poz.</w:t>
      </w:r>
      <w:r w:rsidR="00FB079E">
        <w:rPr>
          <w:rFonts w:asciiTheme="minorHAnsi" w:eastAsiaTheme="minorEastAsia" w:hAnsiTheme="minorHAnsi" w:cs="Arial"/>
          <w:lang w:bidi="en-US"/>
        </w:rPr>
        <w:t xml:space="preserve"> 1409 </w:t>
      </w:r>
      <w:r w:rsidRPr="00950A96">
        <w:rPr>
          <w:rFonts w:asciiTheme="minorHAnsi" w:eastAsiaTheme="minorEastAsia" w:hAnsiTheme="minorHAnsi" w:cs="Arial"/>
          <w:lang w:bidi="en-US"/>
        </w:rPr>
        <w:t>ze zm.).</w:t>
      </w:r>
    </w:p>
    <w:p w:rsidR="00950A96" w:rsidRPr="00950A96" w:rsidRDefault="00950A96" w:rsidP="00950A96">
      <w:pPr>
        <w:pStyle w:val="Akapitzlist1"/>
        <w:autoSpaceDE w:val="0"/>
        <w:autoSpaceDN w:val="0"/>
        <w:adjustRightInd w:val="0"/>
        <w:spacing w:after="0"/>
        <w:ind w:left="0"/>
        <w:jc w:val="both"/>
        <w:rPr>
          <w:rFonts w:asciiTheme="minorHAnsi" w:eastAsiaTheme="minorEastAsia" w:hAnsiTheme="minorHAnsi" w:cs="Arial"/>
          <w:lang w:bidi="en-US"/>
        </w:rPr>
      </w:pPr>
    </w:p>
    <w:p w:rsidR="00950A96" w:rsidRPr="00E240DE" w:rsidRDefault="00E240DE" w:rsidP="008A03D8">
      <w:pPr>
        <w:pStyle w:val="Akapitzlist1"/>
        <w:numPr>
          <w:ilvl w:val="0"/>
          <w:numId w:val="3"/>
        </w:numPr>
        <w:autoSpaceDE w:val="0"/>
        <w:autoSpaceDN w:val="0"/>
        <w:adjustRightInd w:val="0"/>
        <w:spacing w:after="0"/>
        <w:jc w:val="both"/>
        <w:rPr>
          <w:rFonts w:asciiTheme="minorHAnsi" w:eastAsiaTheme="minorEastAsia" w:hAnsiTheme="minorHAnsi" w:cs="Arial"/>
          <w:b/>
          <w:lang w:bidi="en-US"/>
        </w:rPr>
      </w:pPr>
      <w:r>
        <w:rPr>
          <w:rFonts w:asciiTheme="minorHAnsi" w:eastAsiaTheme="minorEastAsia" w:hAnsiTheme="minorHAnsi" w:cs="Arial"/>
          <w:b/>
          <w:lang w:bidi="en-US"/>
        </w:rPr>
        <w:t>S</w:t>
      </w:r>
      <w:r w:rsidR="00950A96" w:rsidRPr="00E240DE">
        <w:rPr>
          <w:rFonts w:asciiTheme="minorHAnsi" w:eastAsiaTheme="minorEastAsia" w:hAnsiTheme="minorHAnsi" w:cs="Arial"/>
          <w:b/>
          <w:lang w:bidi="en-US"/>
        </w:rPr>
        <w:t>ytuacji ekonomicznej i finansowej:</w:t>
      </w:r>
    </w:p>
    <w:p w:rsidR="00950A96" w:rsidRPr="00950A96" w:rsidRDefault="00950A96" w:rsidP="00950A96">
      <w:pPr>
        <w:pStyle w:val="Akapitzlist1"/>
        <w:autoSpaceDE w:val="0"/>
        <w:autoSpaceDN w:val="0"/>
        <w:adjustRightInd w:val="0"/>
        <w:spacing w:after="0"/>
        <w:ind w:left="0"/>
        <w:jc w:val="both"/>
        <w:rPr>
          <w:rFonts w:asciiTheme="minorHAnsi" w:eastAsiaTheme="minorEastAsia" w:hAnsiTheme="minorHAnsi" w:cs="Arial"/>
          <w:lang w:bidi="en-US"/>
        </w:rPr>
      </w:pPr>
    </w:p>
    <w:p w:rsidR="00950A96" w:rsidRPr="00950A96" w:rsidRDefault="00950A96" w:rsidP="00E240DE">
      <w:pPr>
        <w:pStyle w:val="Akapitzlist1"/>
        <w:autoSpaceDE w:val="0"/>
        <w:autoSpaceDN w:val="0"/>
        <w:adjustRightInd w:val="0"/>
        <w:spacing w:after="0"/>
        <w:ind w:left="709"/>
        <w:jc w:val="both"/>
        <w:rPr>
          <w:rFonts w:asciiTheme="minorHAnsi" w:eastAsiaTheme="minorEastAsia" w:hAnsiTheme="minorHAnsi" w:cs="Arial"/>
          <w:lang w:bidi="en-US"/>
        </w:rPr>
      </w:pPr>
      <w:r w:rsidRPr="00950A96">
        <w:rPr>
          <w:rFonts w:asciiTheme="minorHAnsi" w:eastAsiaTheme="minorEastAsia" w:hAnsiTheme="minorHAnsi" w:cs="Arial"/>
          <w:lang w:bidi="en-US"/>
        </w:rPr>
        <w:t>Zamawiający nie stawia szczegółowych wymagań w zakresie spełnienia tego warunku.</w:t>
      </w:r>
    </w:p>
    <w:p w:rsidR="00950A96" w:rsidRDefault="00950A96" w:rsidP="00950A96">
      <w:pPr>
        <w:pStyle w:val="Akapitzlist1"/>
        <w:autoSpaceDE w:val="0"/>
        <w:autoSpaceDN w:val="0"/>
        <w:adjustRightInd w:val="0"/>
        <w:spacing w:after="0"/>
        <w:ind w:left="0"/>
        <w:jc w:val="both"/>
        <w:rPr>
          <w:rFonts w:asciiTheme="minorHAnsi" w:eastAsiaTheme="minorEastAsia" w:hAnsiTheme="minorHAnsi" w:cs="Arial"/>
          <w:lang w:bidi="en-US"/>
        </w:rPr>
      </w:pPr>
    </w:p>
    <w:p w:rsidR="00064EC9" w:rsidRDefault="00064EC9" w:rsidP="00950A96">
      <w:pPr>
        <w:pStyle w:val="Akapitzlist1"/>
        <w:autoSpaceDE w:val="0"/>
        <w:autoSpaceDN w:val="0"/>
        <w:adjustRightInd w:val="0"/>
        <w:spacing w:after="0"/>
        <w:ind w:left="0"/>
        <w:jc w:val="both"/>
        <w:rPr>
          <w:rFonts w:asciiTheme="minorHAnsi" w:eastAsiaTheme="minorEastAsia" w:hAnsiTheme="minorHAnsi" w:cs="Arial"/>
          <w:lang w:bidi="en-US"/>
        </w:rPr>
      </w:pPr>
      <w:r>
        <w:rPr>
          <w:rFonts w:asciiTheme="minorHAnsi" w:eastAsiaTheme="minorEastAsia" w:hAnsiTheme="minorHAnsi" w:cs="Arial"/>
          <w:lang w:bidi="en-US"/>
        </w:rPr>
        <w:t>W przypadku wspólnego ubiegania się o udzielenie zamówienia przez dwóch lub więcej Wykonawców każdy z Wykonawców nie może podlegać wykluczeniu z powodu okoliczności, o których mowa w art. 24</w:t>
      </w:r>
      <w:r w:rsidR="00792D95">
        <w:rPr>
          <w:rFonts w:asciiTheme="minorHAnsi" w:eastAsiaTheme="minorEastAsia" w:hAnsiTheme="minorHAnsi" w:cs="Arial"/>
          <w:lang w:bidi="en-US"/>
        </w:rPr>
        <w:t xml:space="preserve"> ust.1</w:t>
      </w:r>
      <w:r>
        <w:rPr>
          <w:rFonts w:asciiTheme="minorHAnsi" w:eastAsiaTheme="minorEastAsia" w:hAnsiTheme="minorHAnsi" w:cs="Arial"/>
          <w:lang w:bidi="en-US"/>
        </w:rPr>
        <w:t xml:space="preserve"> </w:t>
      </w:r>
      <w:r w:rsidR="000E45B4">
        <w:rPr>
          <w:rFonts w:asciiTheme="minorHAnsi" w:eastAsiaTheme="minorEastAsia" w:hAnsiTheme="minorHAnsi" w:cs="Arial"/>
          <w:lang w:bidi="en-US"/>
        </w:rPr>
        <w:t xml:space="preserve">i 2 pkt 5 </w:t>
      </w:r>
      <w:r w:rsidR="00EC022F">
        <w:rPr>
          <w:rFonts w:asciiTheme="minorHAnsi" w:eastAsiaTheme="minorEastAsia" w:hAnsiTheme="minorHAnsi" w:cs="Arial"/>
          <w:lang w:bidi="en-US"/>
        </w:rPr>
        <w:t>ustawy, natomiast warunki określone w art. 22 ust. 1 ustawy muszą spełniać łącznie.</w:t>
      </w:r>
    </w:p>
    <w:p w:rsidR="00064EC9" w:rsidRPr="00950A96" w:rsidRDefault="00064EC9" w:rsidP="00950A96">
      <w:pPr>
        <w:pStyle w:val="Akapitzlist1"/>
        <w:autoSpaceDE w:val="0"/>
        <w:autoSpaceDN w:val="0"/>
        <w:adjustRightInd w:val="0"/>
        <w:spacing w:after="0"/>
        <w:ind w:left="0"/>
        <w:jc w:val="both"/>
        <w:rPr>
          <w:rFonts w:asciiTheme="minorHAnsi" w:eastAsiaTheme="minorEastAsia" w:hAnsiTheme="minorHAnsi" w:cs="Arial"/>
          <w:lang w:bidi="en-US"/>
        </w:rPr>
      </w:pPr>
    </w:p>
    <w:p w:rsidR="00950A96" w:rsidRDefault="00950A96" w:rsidP="00950A96">
      <w:pPr>
        <w:pStyle w:val="Akapitzlist1"/>
        <w:autoSpaceDE w:val="0"/>
        <w:autoSpaceDN w:val="0"/>
        <w:adjustRightInd w:val="0"/>
        <w:spacing w:after="0"/>
        <w:ind w:left="0"/>
        <w:jc w:val="both"/>
        <w:rPr>
          <w:rFonts w:asciiTheme="minorHAnsi" w:eastAsiaTheme="minorEastAsia" w:hAnsiTheme="minorHAnsi" w:cs="Arial"/>
          <w:lang w:bidi="en-US"/>
        </w:rPr>
      </w:pPr>
      <w:r w:rsidRPr="00950A96">
        <w:rPr>
          <w:rFonts w:asciiTheme="minorHAnsi" w:eastAsiaTheme="minorEastAsia" w:hAnsiTheme="minorHAnsi" w:cs="Arial"/>
          <w:lang w:bidi="en-US"/>
        </w:rPr>
        <w:t>Ocena spełniania kryteriów brzegowych zostanie dokonana zgodnie z formułą „spełnia – nie spełnia” w oparciu o informacje zawarte w oświadczeniach i dokumentach wyszczególnionych w SIWZ. Z treści załączonych oświadczeń i dokumentów musi jednoznacznie wynikać, iż ww. warunki Wykonawca spełnił.</w:t>
      </w:r>
    </w:p>
    <w:p w:rsidR="00E271D3" w:rsidRDefault="00E271D3" w:rsidP="00950A96">
      <w:pPr>
        <w:pStyle w:val="Akapitzlist1"/>
        <w:autoSpaceDE w:val="0"/>
        <w:autoSpaceDN w:val="0"/>
        <w:adjustRightInd w:val="0"/>
        <w:spacing w:after="0"/>
        <w:ind w:left="0"/>
        <w:jc w:val="both"/>
        <w:rPr>
          <w:rFonts w:asciiTheme="minorHAnsi" w:eastAsiaTheme="minorEastAsia" w:hAnsiTheme="minorHAnsi" w:cs="Arial"/>
          <w:lang w:bidi="en-US"/>
        </w:rPr>
      </w:pPr>
    </w:p>
    <w:p w:rsidR="00E271D3" w:rsidRDefault="00E271D3" w:rsidP="00950A96">
      <w:pPr>
        <w:pStyle w:val="Akapitzlist1"/>
        <w:autoSpaceDE w:val="0"/>
        <w:autoSpaceDN w:val="0"/>
        <w:adjustRightInd w:val="0"/>
        <w:spacing w:after="0"/>
        <w:ind w:left="0"/>
        <w:jc w:val="both"/>
        <w:rPr>
          <w:rFonts w:asciiTheme="minorHAnsi" w:eastAsiaTheme="minorEastAsia" w:hAnsiTheme="minorHAnsi" w:cs="Arial"/>
          <w:lang w:bidi="en-US"/>
        </w:rPr>
      </w:pPr>
    </w:p>
    <w:p w:rsidR="00E271D3" w:rsidRDefault="00E271D3" w:rsidP="00950A96">
      <w:pPr>
        <w:pStyle w:val="Akapitzlist1"/>
        <w:autoSpaceDE w:val="0"/>
        <w:autoSpaceDN w:val="0"/>
        <w:adjustRightInd w:val="0"/>
        <w:spacing w:after="0"/>
        <w:ind w:left="0"/>
        <w:jc w:val="both"/>
        <w:rPr>
          <w:rFonts w:asciiTheme="minorHAnsi" w:eastAsiaTheme="minorEastAsia" w:hAnsiTheme="minorHAnsi" w:cs="Arial"/>
          <w:lang w:bidi="en-US"/>
        </w:rPr>
      </w:pPr>
    </w:p>
    <w:p w:rsidR="00E271D3" w:rsidRPr="00950A96" w:rsidRDefault="00E271D3" w:rsidP="00950A96">
      <w:pPr>
        <w:pStyle w:val="Akapitzlist1"/>
        <w:autoSpaceDE w:val="0"/>
        <w:autoSpaceDN w:val="0"/>
        <w:adjustRightInd w:val="0"/>
        <w:spacing w:after="0"/>
        <w:ind w:left="0"/>
        <w:jc w:val="both"/>
        <w:rPr>
          <w:rFonts w:asciiTheme="minorHAnsi" w:eastAsiaTheme="minorEastAsia" w:hAnsiTheme="minorHAnsi" w:cs="Arial"/>
          <w:lang w:bidi="en-US"/>
        </w:rPr>
      </w:pPr>
    </w:p>
    <w:p w:rsidR="00950A96" w:rsidRDefault="00D237B6" w:rsidP="00621BDD">
      <w:pPr>
        <w:pStyle w:val="Nagwek2"/>
        <w:rPr>
          <w:b/>
          <w:lang w:val="pl-PL"/>
        </w:rPr>
      </w:pPr>
      <w:bookmarkStart w:id="9" w:name="_Toc382399425"/>
      <w:r>
        <w:rPr>
          <w:b/>
          <w:lang w:val="pl-PL"/>
        </w:rPr>
        <w:lastRenderedPageBreak/>
        <w:t xml:space="preserve">III.2 </w:t>
      </w:r>
      <w:r w:rsidR="00621BDD" w:rsidRPr="00621BDD">
        <w:rPr>
          <w:b/>
          <w:lang w:val="pl-PL"/>
        </w:rPr>
        <w:t>Informac</w:t>
      </w:r>
      <w:r w:rsidR="00E271D3">
        <w:rPr>
          <w:b/>
          <w:lang w:val="pl-PL"/>
        </w:rPr>
        <w:t>ja o oświadczeniach lub dokumeNT</w:t>
      </w:r>
      <w:r w:rsidR="00621BDD" w:rsidRPr="00621BDD">
        <w:rPr>
          <w:b/>
          <w:lang w:val="pl-PL"/>
        </w:rPr>
        <w:t xml:space="preserve">ach, jakie mają </w:t>
      </w:r>
      <w:r w:rsidR="00FD175B">
        <w:rPr>
          <w:b/>
          <w:lang w:val="pl-PL"/>
        </w:rPr>
        <w:t>dostarczyć Wykonawcy w celu pot</w:t>
      </w:r>
      <w:r w:rsidR="00621BDD" w:rsidRPr="00621BDD">
        <w:rPr>
          <w:b/>
          <w:lang w:val="pl-PL"/>
        </w:rPr>
        <w:t>w</w:t>
      </w:r>
      <w:r w:rsidR="00FD175B">
        <w:rPr>
          <w:b/>
          <w:lang w:val="pl-PL"/>
        </w:rPr>
        <w:t>i</w:t>
      </w:r>
      <w:r w:rsidR="00621BDD" w:rsidRPr="00621BDD">
        <w:rPr>
          <w:b/>
          <w:lang w:val="pl-PL"/>
        </w:rPr>
        <w:t>erdzenia spełnienia warunków udziału w postępowaniu oraz niepodlegania wykluczeniu na podstawie art. 24 ust. 1 ustawy</w:t>
      </w:r>
      <w:bookmarkEnd w:id="9"/>
    </w:p>
    <w:p w:rsidR="00D237B6" w:rsidRDefault="00D237B6" w:rsidP="00D237B6">
      <w:pPr>
        <w:pStyle w:val="Zwykytekst"/>
        <w:numPr>
          <w:ilvl w:val="0"/>
          <w:numId w:val="0"/>
        </w:numPr>
        <w:spacing w:line="276" w:lineRule="auto"/>
        <w:jc w:val="both"/>
        <w:rPr>
          <w:rFonts w:asciiTheme="minorHAnsi" w:hAnsiTheme="minorHAnsi" w:cs="Arial"/>
          <w:b/>
          <w:sz w:val="22"/>
          <w:szCs w:val="22"/>
          <w:u w:val="single"/>
        </w:rPr>
      </w:pPr>
    </w:p>
    <w:p w:rsidR="00D237B6" w:rsidRPr="00D237B6" w:rsidRDefault="00D237B6" w:rsidP="001B12F6">
      <w:pPr>
        <w:pStyle w:val="Zwykytekst"/>
        <w:numPr>
          <w:ilvl w:val="0"/>
          <w:numId w:val="5"/>
        </w:numPr>
        <w:spacing w:line="276" w:lineRule="auto"/>
        <w:jc w:val="both"/>
        <w:rPr>
          <w:rFonts w:asciiTheme="minorHAnsi" w:hAnsiTheme="minorHAnsi" w:cs="Arial"/>
          <w:b/>
          <w:sz w:val="22"/>
          <w:szCs w:val="22"/>
          <w:u w:val="single"/>
        </w:rPr>
      </w:pPr>
      <w:r w:rsidRPr="00D237B6">
        <w:rPr>
          <w:rFonts w:asciiTheme="minorHAnsi" w:hAnsiTheme="minorHAnsi" w:cs="Arial"/>
          <w:b/>
          <w:sz w:val="22"/>
          <w:szCs w:val="22"/>
          <w:u w:val="single"/>
        </w:rPr>
        <w:t>W zakresie wykazania spełniania przez wykonawcę warunków, o których mowa w art. 22 ust. 1 ustawy</w:t>
      </w:r>
    </w:p>
    <w:p w:rsidR="00D237B6" w:rsidRPr="00D237B6" w:rsidRDefault="00D237B6" w:rsidP="00D237B6">
      <w:pPr>
        <w:pStyle w:val="Zwykytekst"/>
        <w:numPr>
          <w:ilvl w:val="0"/>
          <w:numId w:val="0"/>
        </w:numPr>
        <w:spacing w:line="276" w:lineRule="auto"/>
        <w:jc w:val="both"/>
        <w:rPr>
          <w:rFonts w:asciiTheme="minorHAnsi" w:hAnsiTheme="minorHAnsi" w:cs="Arial"/>
          <w:sz w:val="22"/>
          <w:szCs w:val="22"/>
        </w:rPr>
      </w:pPr>
    </w:p>
    <w:p w:rsidR="00D237B6" w:rsidRDefault="00D237B6" w:rsidP="001B12F6">
      <w:pPr>
        <w:pStyle w:val="Zwykytekst"/>
        <w:numPr>
          <w:ilvl w:val="0"/>
          <w:numId w:val="6"/>
        </w:numPr>
        <w:spacing w:line="276" w:lineRule="auto"/>
        <w:jc w:val="both"/>
        <w:rPr>
          <w:rFonts w:asciiTheme="minorHAnsi" w:hAnsiTheme="minorHAnsi" w:cs="Arial"/>
          <w:sz w:val="22"/>
          <w:szCs w:val="22"/>
        </w:rPr>
      </w:pPr>
      <w:r w:rsidRPr="00D237B6">
        <w:rPr>
          <w:rFonts w:asciiTheme="minorHAnsi" w:hAnsiTheme="minorHAnsi" w:cs="Arial"/>
          <w:sz w:val="22"/>
          <w:szCs w:val="22"/>
        </w:rPr>
        <w:t xml:space="preserve">Wypełnione i podpisane </w:t>
      </w:r>
      <w:r w:rsidRPr="00261E8E">
        <w:rPr>
          <w:rFonts w:asciiTheme="minorHAnsi" w:hAnsiTheme="minorHAnsi" w:cs="Arial"/>
          <w:b/>
          <w:sz w:val="22"/>
          <w:szCs w:val="22"/>
        </w:rPr>
        <w:t>oświadczenie</w:t>
      </w:r>
      <w:r w:rsidRPr="00D237B6">
        <w:rPr>
          <w:rFonts w:asciiTheme="minorHAnsi" w:hAnsiTheme="minorHAnsi" w:cs="Arial"/>
          <w:sz w:val="22"/>
          <w:szCs w:val="22"/>
        </w:rPr>
        <w:t xml:space="preserve"> o spełnianiu przez wykonawcę warunków udziału w postępowaniu z art. 22 ust. 1 - </w:t>
      </w:r>
      <w:r w:rsidRPr="00D237B6">
        <w:rPr>
          <w:rFonts w:asciiTheme="minorHAnsi" w:hAnsiTheme="minorHAnsi" w:cs="Arial"/>
          <w:i/>
          <w:sz w:val="22"/>
          <w:szCs w:val="22"/>
        </w:rPr>
        <w:t>załącznik nr</w:t>
      </w:r>
      <w:r w:rsidRPr="00D237B6">
        <w:rPr>
          <w:rFonts w:asciiTheme="minorHAnsi" w:hAnsiTheme="minorHAnsi" w:cs="Arial"/>
          <w:b/>
          <w:i/>
          <w:sz w:val="22"/>
          <w:szCs w:val="22"/>
        </w:rPr>
        <w:t xml:space="preserve"> </w:t>
      </w:r>
      <w:r w:rsidRPr="00D237B6">
        <w:rPr>
          <w:rFonts w:asciiTheme="minorHAnsi" w:hAnsiTheme="minorHAnsi" w:cs="Arial"/>
          <w:i/>
          <w:sz w:val="22"/>
          <w:szCs w:val="22"/>
        </w:rPr>
        <w:t>3</w:t>
      </w:r>
      <w:r w:rsidRPr="00D237B6">
        <w:rPr>
          <w:rFonts w:asciiTheme="minorHAnsi" w:hAnsiTheme="minorHAnsi" w:cs="Arial"/>
          <w:sz w:val="22"/>
          <w:szCs w:val="22"/>
        </w:rPr>
        <w:t xml:space="preserve"> do SIWZ</w:t>
      </w:r>
    </w:p>
    <w:p w:rsidR="00D237B6" w:rsidRPr="00D237B6" w:rsidRDefault="00D237B6" w:rsidP="00D237B6">
      <w:pPr>
        <w:pStyle w:val="Zwykytekst"/>
        <w:numPr>
          <w:ilvl w:val="0"/>
          <w:numId w:val="0"/>
        </w:numPr>
        <w:spacing w:line="276" w:lineRule="auto"/>
        <w:ind w:left="1429"/>
        <w:jc w:val="both"/>
        <w:rPr>
          <w:rFonts w:asciiTheme="minorHAnsi" w:hAnsiTheme="minorHAnsi" w:cs="Arial"/>
          <w:sz w:val="22"/>
          <w:szCs w:val="22"/>
        </w:rPr>
      </w:pPr>
      <w:r>
        <w:rPr>
          <w:rFonts w:asciiTheme="minorHAnsi" w:hAnsiTheme="minorHAnsi" w:cs="Arial"/>
          <w:sz w:val="22"/>
          <w:szCs w:val="22"/>
        </w:rPr>
        <w:t>oraz ponadto:</w:t>
      </w:r>
    </w:p>
    <w:p w:rsidR="001A5B88" w:rsidRPr="00D237B6" w:rsidRDefault="001A5B88" w:rsidP="00D237B6">
      <w:pPr>
        <w:pStyle w:val="Zwykytekst"/>
        <w:numPr>
          <w:ilvl w:val="0"/>
          <w:numId w:val="0"/>
        </w:numPr>
        <w:spacing w:line="276" w:lineRule="auto"/>
        <w:jc w:val="both"/>
        <w:rPr>
          <w:rFonts w:asciiTheme="minorHAnsi" w:hAnsiTheme="minorHAnsi" w:cs="Arial"/>
          <w:sz w:val="22"/>
          <w:szCs w:val="22"/>
        </w:rPr>
      </w:pPr>
    </w:p>
    <w:p w:rsidR="00D237B6" w:rsidRPr="00D237B6" w:rsidRDefault="00D237B6" w:rsidP="00D237B6">
      <w:pPr>
        <w:pStyle w:val="Zwykytekst"/>
        <w:numPr>
          <w:ilvl w:val="0"/>
          <w:numId w:val="0"/>
        </w:numPr>
        <w:spacing w:line="276" w:lineRule="auto"/>
        <w:ind w:left="1418" w:hanging="3"/>
        <w:jc w:val="both"/>
        <w:rPr>
          <w:rFonts w:asciiTheme="minorHAnsi" w:hAnsiTheme="minorHAnsi" w:cs="Arial"/>
          <w:b/>
          <w:sz w:val="22"/>
          <w:szCs w:val="22"/>
          <w:u w:val="single"/>
        </w:rPr>
      </w:pPr>
      <w:r w:rsidRPr="00D237B6">
        <w:rPr>
          <w:rFonts w:asciiTheme="minorHAnsi" w:hAnsiTheme="minorHAnsi" w:cs="Arial"/>
          <w:b/>
          <w:sz w:val="22"/>
          <w:szCs w:val="22"/>
          <w:u w:val="single"/>
        </w:rPr>
        <w:t>W zakresie wiedzy i doświadczenia</w:t>
      </w:r>
    </w:p>
    <w:p w:rsidR="00D237B6" w:rsidRPr="00D237B6" w:rsidRDefault="00D237B6" w:rsidP="00D237B6">
      <w:pPr>
        <w:pStyle w:val="Zwykytekst"/>
        <w:numPr>
          <w:ilvl w:val="0"/>
          <w:numId w:val="0"/>
        </w:numPr>
        <w:suppressAutoHyphens/>
        <w:spacing w:line="276" w:lineRule="auto"/>
        <w:jc w:val="both"/>
        <w:rPr>
          <w:rFonts w:asciiTheme="minorHAnsi" w:hAnsiTheme="minorHAnsi" w:cs="Arial"/>
          <w:b/>
          <w:sz w:val="22"/>
          <w:szCs w:val="22"/>
          <w:u w:val="single"/>
        </w:rPr>
      </w:pPr>
    </w:p>
    <w:p w:rsidR="00D237B6" w:rsidRDefault="00D237B6" w:rsidP="001B12F6">
      <w:pPr>
        <w:pStyle w:val="Zwykytekst"/>
        <w:numPr>
          <w:ilvl w:val="0"/>
          <w:numId w:val="6"/>
        </w:numPr>
        <w:suppressAutoHyphens/>
        <w:spacing w:line="276" w:lineRule="auto"/>
        <w:jc w:val="both"/>
        <w:rPr>
          <w:rFonts w:asciiTheme="minorHAnsi" w:hAnsiTheme="minorHAnsi" w:cs="Arial"/>
          <w:sz w:val="22"/>
          <w:szCs w:val="22"/>
        </w:rPr>
      </w:pPr>
      <w:r w:rsidRPr="00261E8E">
        <w:rPr>
          <w:rFonts w:asciiTheme="minorHAnsi" w:hAnsiTheme="minorHAnsi" w:cs="Arial"/>
          <w:b/>
          <w:sz w:val="22"/>
          <w:szCs w:val="22"/>
        </w:rPr>
        <w:t xml:space="preserve">Wykaz wykonanych </w:t>
      </w:r>
      <w:r w:rsidR="00EC022F">
        <w:rPr>
          <w:rFonts w:asciiTheme="minorHAnsi" w:hAnsiTheme="minorHAnsi" w:cs="Arial"/>
          <w:b/>
          <w:sz w:val="22"/>
          <w:szCs w:val="22"/>
        </w:rPr>
        <w:t>usług</w:t>
      </w:r>
      <w:r w:rsidR="00E271D3">
        <w:rPr>
          <w:rFonts w:asciiTheme="minorHAnsi" w:hAnsiTheme="minorHAnsi" w:cs="Arial"/>
          <w:b/>
          <w:sz w:val="22"/>
          <w:szCs w:val="22"/>
        </w:rPr>
        <w:t>, a przypadku świadczeń okresowych lub ciągłych również wykonywanych usług</w:t>
      </w:r>
      <w:r w:rsidRPr="00D237B6">
        <w:rPr>
          <w:rFonts w:asciiTheme="minorHAnsi" w:hAnsiTheme="minorHAnsi" w:cs="Arial"/>
          <w:sz w:val="22"/>
          <w:szCs w:val="22"/>
        </w:rPr>
        <w:t xml:space="preserve"> (wraz z podaniem ich </w:t>
      </w:r>
      <w:r w:rsidR="00EC022F">
        <w:rPr>
          <w:rFonts w:asciiTheme="minorHAnsi" w:hAnsiTheme="minorHAnsi" w:cs="Arial"/>
          <w:sz w:val="22"/>
          <w:szCs w:val="22"/>
        </w:rPr>
        <w:t>przedmiotu</w:t>
      </w:r>
      <w:r w:rsidRPr="00D237B6">
        <w:rPr>
          <w:rFonts w:asciiTheme="minorHAnsi" w:hAnsiTheme="minorHAnsi" w:cs="Arial"/>
          <w:sz w:val="22"/>
          <w:szCs w:val="22"/>
        </w:rPr>
        <w:t xml:space="preserve"> i wartości, daty wykonania</w:t>
      </w:r>
      <w:r w:rsidR="00EC022F">
        <w:rPr>
          <w:rFonts w:asciiTheme="minorHAnsi" w:hAnsiTheme="minorHAnsi" w:cs="Arial"/>
          <w:sz w:val="22"/>
          <w:szCs w:val="22"/>
        </w:rPr>
        <w:t xml:space="preserve"> i podmiotów, na rzecz których zostały wykonane</w:t>
      </w:r>
      <w:r w:rsidRPr="00D237B6">
        <w:rPr>
          <w:rFonts w:asciiTheme="minorHAnsi" w:hAnsiTheme="minorHAnsi" w:cs="Arial"/>
          <w:sz w:val="22"/>
          <w:szCs w:val="22"/>
        </w:rPr>
        <w:t xml:space="preserve">) w okresie ostatnich 3 lat przed upływem terminu składania ofert, a jeżeli okres prowadzenia działalności jest krótszy - w tym okresie, potwierdzający spełnienie warunku określonego w pkt </w:t>
      </w:r>
      <w:r>
        <w:rPr>
          <w:rFonts w:asciiTheme="minorHAnsi" w:hAnsiTheme="minorHAnsi" w:cs="Arial"/>
          <w:sz w:val="22"/>
          <w:szCs w:val="22"/>
        </w:rPr>
        <w:t>III.1.2</w:t>
      </w:r>
      <w:r w:rsidRPr="00D237B6">
        <w:rPr>
          <w:rFonts w:asciiTheme="minorHAnsi" w:hAnsiTheme="minorHAnsi" w:cs="Arial"/>
          <w:sz w:val="22"/>
          <w:szCs w:val="22"/>
        </w:rPr>
        <w:t xml:space="preserve"> SIWZ,</w:t>
      </w:r>
      <w:r w:rsidRPr="00D237B6">
        <w:rPr>
          <w:rFonts w:asciiTheme="minorHAnsi" w:hAnsiTheme="minorHAnsi" w:cs="Arial"/>
          <w:b/>
          <w:sz w:val="22"/>
          <w:szCs w:val="22"/>
        </w:rPr>
        <w:t xml:space="preserve"> </w:t>
      </w:r>
      <w:r w:rsidRPr="00D237B6">
        <w:rPr>
          <w:rFonts w:asciiTheme="minorHAnsi" w:hAnsiTheme="minorHAnsi" w:cs="Arial"/>
          <w:sz w:val="22"/>
          <w:szCs w:val="22"/>
        </w:rPr>
        <w:t xml:space="preserve">opracowany według wzoru stanowiącego </w:t>
      </w:r>
      <w:r w:rsidRPr="00D237B6">
        <w:rPr>
          <w:rFonts w:asciiTheme="minorHAnsi" w:hAnsiTheme="minorHAnsi" w:cs="Arial"/>
          <w:i/>
          <w:sz w:val="22"/>
          <w:szCs w:val="22"/>
        </w:rPr>
        <w:t>załącznik nr 5</w:t>
      </w:r>
      <w:r w:rsidRPr="00D237B6">
        <w:rPr>
          <w:rFonts w:asciiTheme="minorHAnsi" w:hAnsiTheme="minorHAnsi" w:cs="Arial"/>
          <w:b/>
          <w:sz w:val="22"/>
          <w:szCs w:val="22"/>
        </w:rPr>
        <w:t xml:space="preserve"> </w:t>
      </w:r>
      <w:r w:rsidR="00EC022F">
        <w:rPr>
          <w:rFonts w:asciiTheme="minorHAnsi" w:hAnsiTheme="minorHAnsi" w:cs="Arial"/>
          <w:sz w:val="22"/>
          <w:szCs w:val="22"/>
        </w:rPr>
        <w:t>do SIWZ.</w:t>
      </w:r>
    </w:p>
    <w:p w:rsidR="0090410C" w:rsidRDefault="0090410C" w:rsidP="00EC022F">
      <w:pPr>
        <w:autoSpaceDE w:val="0"/>
        <w:autoSpaceDN w:val="0"/>
        <w:adjustRightInd w:val="0"/>
        <w:spacing w:before="0" w:after="0" w:line="240" w:lineRule="auto"/>
        <w:jc w:val="both"/>
        <w:rPr>
          <w:rFonts w:eastAsia="Times New Roman" w:cs="Arial"/>
          <w:sz w:val="22"/>
          <w:szCs w:val="22"/>
          <w:lang w:val="pl-PL" w:eastAsia="pl-PL" w:bidi="ar-SA"/>
        </w:rPr>
      </w:pPr>
    </w:p>
    <w:p w:rsidR="00EC022F" w:rsidRPr="0090410C" w:rsidRDefault="00EC022F" w:rsidP="001B12F6">
      <w:pPr>
        <w:pStyle w:val="Akapitzlist"/>
        <w:numPr>
          <w:ilvl w:val="0"/>
          <w:numId w:val="6"/>
        </w:numPr>
        <w:autoSpaceDE w:val="0"/>
        <w:autoSpaceDN w:val="0"/>
        <w:adjustRightInd w:val="0"/>
        <w:spacing w:before="0" w:after="0" w:line="240" w:lineRule="auto"/>
        <w:jc w:val="both"/>
        <w:rPr>
          <w:rFonts w:eastAsia="Times New Roman" w:cs="Arial"/>
          <w:sz w:val="22"/>
          <w:szCs w:val="22"/>
          <w:lang w:val="pl-PL" w:eastAsia="pl-PL" w:bidi="ar-SA"/>
        </w:rPr>
      </w:pPr>
      <w:r w:rsidRPr="0090410C">
        <w:rPr>
          <w:rFonts w:eastAsia="Times New Roman" w:cs="Arial"/>
          <w:b/>
          <w:sz w:val="22"/>
          <w:szCs w:val="22"/>
          <w:lang w:val="pl-PL" w:eastAsia="pl-PL" w:bidi="ar-SA"/>
        </w:rPr>
        <w:t>Dowody, na potwierdzenie, że w/w usługi zostały wykonane należycie</w:t>
      </w:r>
      <w:r w:rsidRPr="0090410C">
        <w:rPr>
          <w:rFonts w:eastAsia="Times New Roman" w:cs="Arial"/>
          <w:sz w:val="22"/>
          <w:szCs w:val="22"/>
          <w:lang w:val="pl-PL" w:eastAsia="pl-PL" w:bidi="ar-SA"/>
        </w:rPr>
        <w:t>:</w:t>
      </w:r>
    </w:p>
    <w:p w:rsidR="00EC022F" w:rsidRPr="0090410C" w:rsidRDefault="00EC022F" w:rsidP="001B12F6">
      <w:pPr>
        <w:pStyle w:val="Akapitzlist"/>
        <w:numPr>
          <w:ilvl w:val="0"/>
          <w:numId w:val="45"/>
        </w:numPr>
        <w:autoSpaceDE w:val="0"/>
        <w:autoSpaceDN w:val="0"/>
        <w:adjustRightInd w:val="0"/>
        <w:spacing w:before="0" w:after="0" w:line="240" w:lineRule="auto"/>
        <w:ind w:left="1843"/>
        <w:jc w:val="both"/>
        <w:rPr>
          <w:rFonts w:eastAsia="Times New Roman" w:cs="Arial"/>
          <w:sz w:val="22"/>
          <w:szCs w:val="22"/>
          <w:lang w:val="pl-PL" w:eastAsia="pl-PL" w:bidi="ar-SA"/>
        </w:rPr>
      </w:pPr>
      <w:r w:rsidRPr="0090410C">
        <w:rPr>
          <w:rFonts w:eastAsia="Times New Roman" w:cs="Arial"/>
          <w:sz w:val="22"/>
          <w:szCs w:val="22"/>
          <w:lang w:val="pl-PL" w:eastAsia="pl-PL" w:bidi="ar-SA"/>
        </w:rPr>
        <w:t>poświadczenie,</w:t>
      </w:r>
    </w:p>
    <w:p w:rsidR="00EC022F" w:rsidRPr="0090410C" w:rsidRDefault="00C741DC" w:rsidP="001B12F6">
      <w:pPr>
        <w:pStyle w:val="Akapitzlist"/>
        <w:numPr>
          <w:ilvl w:val="0"/>
          <w:numId w:val="46"/>
        </w:numPr>
        <w:autoSpaceDE w:val="0"/>
        <w:autoSpaceDN w:val="0"/>
        <w:adjustRightInd w:val="0"/>
        <w:spacing w:before="0" w:after="0" w:line="240" w:lineRule="auto"/>
        <w:ind w:left="1843"/>
        <w:jc w:val="both"/>
        <w:rPr>
          <w:rFonts w:eastAsia="Times New Roman" w:cs="Arial"/>
          <w:sz w:val="22"/>
          <w:szCs w:val="22"/>
          <w:lang w:val="pl-PL" w:eastAsia="pl-PL" w:bidi="ar-SA"/>
        </w:rPr>
      </w:pPr>
      <w:r w:rsidRPr="0090410C">
        <w:rPr>
          <w:rFonts w:eastAsia="Times New Roman" w:cs="Arial"/>
          <w:sz w:val="22"/>
          <w:szCs w:val="22"/>
          <w:lang w:val="pl-PL" w:eastAsia="pl-PL" w:bidi="ar-SA"/>
        </w:rPr>
        <w:t>oświadczenie wykonawcy</w:t>
      </w:r>
      <w:r w:rsidR="00EC022F" w:rsidRPr="0090410C">
        <w:rPr>
          <w:rFonts w:eastAsia="Times New Roman" w:cs="Arial"/>
          <w:sz w:val="22"/>
          <w:szCs w:val="22"/>
          <w:lang w:val="pl-PL" w:eastAsia="pl-PL" w:bidi="ar-SA"/>
        </w:rPr>
        <w:t xml:space="preserve"> – jeżeli z uzasadnionych przyczyn o obiektywnym charakterze </w:t>
      </w:r>
      <w:r w:rsidRPr="0090410C">
        <w:rPr>
          <w:rFonts w:eastAsia="Times New Roman" w:cs="Arial"/>
          <w:sz w:val="22"/>
          <w:szCs w:val="22"/>
          <w:lang w:val="pl-PL" w:eastAsia="pl-PL" w:bidi="ar-SA"/>
        </w:rPr>
        <w:t>w</w:t>
      </w:r>
      <w:r w:rsidR="00EC022F" w:rsidRPr="0090410C">
        <w:rPr>
          <w:rFonts w:eastAsia="Times New Roman" w:cs="Arial"/>
          <w:sz w:val="22"/>
          <w:szCs w:val="22"/>
          <w:lang w:val="pl-PL" w:eastAsia="pl-PL" w:bidi="ar-SA"/>
        </w:rPr>
        <w:t>ykonawca nie jest w stanie uzyskać pośw</w:t>
      </w:r>
      <w:r w:rsidRPr="0090410C">
        <w:rPr>
          <w:rFonts w:eastAsia="Times New Roman" w:cs="Arial"/>
          <w:sz w:val="22"/>
          <w:szCs w:val="22"/>
          <w:lang w:val="pl-PL" w:eastAsia="pl-PL" w:bidi="ar-SA"/>
        </w:rPr>
        <w:t xml:space="preserve">iadczenia, o którym mowa w pkt </w:t>
      </w:r>
      <w:r w:rsidR="0090410C">
        <w:rPr>
          <w:rFonts w:eastAsia="Times New Roman" w:cs="Arial"/>
          <w:sz w:val="22"/>
          <w:szCs w:val="22"/>
          <w:lang w:val="pl-PL" w:eastAsia="pl-PL" w:bidi="ar-SA"/>
        </w:rPr>
        <w:t>III.2.1.c) tiret pierwsze</w:t>
      </w:r>
    </w:p>
    <w:p w:rsidR="00EC022F" w:rsidRPr="0090410C" w:rsidRDefault="00EC022F" w:rsidP="0090410C">
      <w:pPr>
        <w:suppressAutoHyphens/>
        <w:autoSpaceDE w:val="0"/>
        <w:autoSpaceDN w:val="0"/>
        <w:adjustRightInd w:val="0"/>
        <w:spacing w:before="0" w:after="0" w:line="240" w:lineRule="auto"/>
        <w:ind w:left="1418"/>
        <w:jc w:val="both"/>
        <w:rPr>
          <w:rFonts w:eastAsia="Times New Roman" w:cs="Arial"/>
          <w:sz w:val="22"/>
          <w:szCs w:val="22"/>
          <w:lang w:val="pl-PL" w:eastAsia="pl-PL" w:bidi="ar-SA"/>
        </w:rPr>
      </w:pPr>
      <w:r w:rsidRPr="0090410C">
        <w:rPr>
          <w:rFonts w:eastAsia="Times New Roman" w:cs="Arial"/>
          <w:sz w:val="22"/>
          <w:szCs w:val="22"/>
          <w:lang w:val="pl-PL" w:eastAsia="pl-PL" w:bidi="ar-SA"/>
        </w:rPr>
        <w:t xml:space="preserve">W przypadku, gdy Wykonawca składa inny dokument, o którym mowa w pkt. </w:t>
      </w:r>
      <w:r w:rsidR="0090410C">
        <w:rPr>
          <w:rFonts w:eastAsia="Times New Roman" w:cs="Arial"/>
          <w:sz w:val="22"/>
          <w:szCs w:val="22"/>
          <w:lang w:val="pl-PL" w:eastAsia="pl-PL" w:bidi="ar-SA"/>
        </w:rPr>
        <w:t xml:space="preserve">III.2.1.c) tiret drugie </w:t>
      </w:r>
      <w:r w:rsidRPr="0090410C">
        <w:rPr>
          <w:rFonts w:eastAsia="Times New Roman" w:cs="Arial"/>
          <w:sz w:val="22"/>
          <w:szCs w:val="22"/>
          <w:lang w:val="pl-PL" w:eastAsia="pl-PL" w:bidi="ar-SA"/>
        </w:rPr>
        <w:t xml:space="preserve">zobowiązany jest podać przyczyny braku możliwości uzyskania poświadczenia, o którym mowa w pkt </w:t>
      </w:r>
      <w:r w:rsidR="0090410C">
        <w:rPr>
          <w:rFonts w:eastAsia="Times New Roman" w:cs="Arial"/>
          <w:sz w:val="22"/>
          <w:szCs w:val="22"/>
          <w:lang w:val="pl-PL" w:eastAsia="pl-PL" w:bidi="ar-SA"/>
        </w:rPr>
        <w:t>III.2.1.c) tiret pierwsze.</w:t>
      </w:r>
    </w:p>
    <w:p w:rsidR="00EC022F" w:rsidRPr="0090410C" w:rsidRDefault="00EC022F" w:rsidP="0090410C">
      <w:pPr>
        <w:suppressAutoHyphens/>
        <w:autoSpaceDE w:val="0"/>
        <w:autoSpaceDN w:val="0"/>
        <w:adjustRightInd w:val="0"/>
        <w:spacing w:before="0" w:after="0" w:line="240" w:lineRule="auto"/>
        <w:ind w:left="1418"/>
        <w:jc w:val="both"/>
        <w:rPr>
          <w:rFonts w:eastAsia="Times New Roman" w:cs="Arial"/>
          <w:sz w:val="22"/>
          <w:szCs w:val="22"/>
          <w:lang w:val="pl-PL" w:eastAsia="pl-PL" w:bidi="ar-SA"/>
        </w:rPr>
      </w:pPr>
      <w:r w:rsidRPr="0090410C">
        <w:rPr>
          <w:rFonts w:eastAsia="Times New Roman" w:cs="Arial"/>
          <w:sz w:val="22"/>
          <w:szCs w:val="22"/>
          <w:lang w:val="pl-PL" w:eastAsia="pl-PL" w:bidi="ar-SA"/>
        </w:rPr>
        <w:t xml:space="preserve">W przypadku gdy Zamawiający jest podmiotem, na rzecz którego </w:t>
      </w:r>
      <w:r w:rsidR="00C741DC" w:rsidRPr="0090410C">
        <w:rPr>
          <w:rFonts w:eastAsia="Times New Roman" w:cs="Arial"/>
          <w:sz w:val="22"/>
          <w:szCs w:val="22"/>
          <w:lang w:val="pl-PL" w:eastAsia="pl-PL" w:bidi="ar-SA"/>
        </w:rPr>
        <w:t>usługi</w:t>
      </w:r>
      <w:r w:rsidRPr="0090410C">
        <w:rPr>
          <w:rFonts w:eastAsia="Times New Roman" w:cs="Arial"/>
          <w:sz w:val="22"/>
          <w:szCs w:val="22"/>
          <w:lang w:val="pl-PL" w:eastAsia="pl-PL" w:bidi="ar-SA"/>
        </w:rPr>
        <w:t>, wskazane w wykazie,  o którym mowa powyżej, zostały wcześniej wykonane, Wykonawca nie ma obowiązku przedkładania dowodów.</w:t>
      </w:r>
    </w:p>
    <w:p w:rsidR="00D237B6" w:rsidRPr="0090410C" w:rsidRDefault="00EC022F" w:rsidP="0090410C">
      <w:pPr>
        <w:pStyle w:val="Zwykytekst"/>
        <w:numPr>
          <w:ilvl w:val="0"/>
          <w:numId w:val="0"/>
        </w:numPr>
        <w:ind w:left="1418"/>
        <w:jc w:val="both"/>
        <w:rPr>
          <w:rFonts w:asciiTheme="minorHAnsi" w:hAnsiTheme="minorHAnsi" w:cs="Arial"/>
          <w:sz w:val="22"/>
          <w:szCs w:val="22"/>
        </w:rPr>
      </w:pPr>
      <w:r w:rsidRPr="0090410C">
        <w:rPr>
          <w:rFonts w:asciiTheme="minorHAnsi" w:hAnsiTheme="minorHAnsi" w:cs="Arial"/>
          <w:sz w:val="22"/>
          <w:szCs w:val="22"/>
        </w:rPr>
        <w:t xml:space="preserve">W razie konieczności, szczególnie gdy wykaz lub dowód, o którym mowa </w:t>
      </w:r>
      <w:r w:rsidR="00C741DC" w:rsidRPr="0090410C">
        <w:rPr>
          <w:rFonts w:asciiTheme="minorHAnsi" w:hAnsiTheme="minorHAnsi" w:cs="Arial"/>
          <w:sz w:val="22"/>
          <w:szCs w:val="22"/>
        </w:rPr>
        <w:t>powyżej</w:t>
      </w:r>
      <w:r w:rsidRPr="0090410C">
        <w:rPr>
          <w:rFonts w:asciiTheme="minorHAnsi" w:hAnsiTheme="minorHAnsi" w:cs="Arial"/>
          <w:sz w:val="22"/>
          <w:szCs w:val="22"/>
        </w:rPr>
        <w:t xml:space="preserve"> będą budziły wątpliwości Zamawiającego  lub gdy z poświadczenia  albo innego dokumentu będzie wynikało, że zamówienie nie zostało wykonane lub zostało wykonane  nienależycie , Zamawiający może zwrócić się bezpośrednio do właściwego podmiotu na rzecz, którego </w:t>
      </w:r>
      <w:r w:rsidR="00C741DC" w:rsidRPr="0090410C">
        <w:rPr>
          <w:rFonts w:asciiTheme="minorHAnsi" w:hAnsiTheme="minorHAnsi" w:cs="Arial"/>
          <w:sz w:val="22"/>
          <w:szCs w:val="22"/>
        </w:rPr>
        <w:t>usługi</w:t>
      </w:r>
      <w:r w:rsidRPr="0090410C">
        <w:rPr>
          <w:rFonts w:asciiTheme="minorHAnsi" w:hAnsiTheme="minorHAnsi" w:cs="Arial"/>
          <w:sz w:val="22"/>
          <w:szCs w:val="22"/>
        </w:rPr>
        <w:t xml:space="preserve"> były lub miały być wykonane o przedłożenie dodatkowych informacji lub dokumentów bezpośrednio Zamawiającemu.</w:t>
      </w:r>
    </w:p>
    <w:p w:rsidR="00C741DC" w:rsidRPr="00D237B6" w:rsidRDefault="00C741DC" w:rsidP="00C741DC">
      <w:pPr>
        <w:pStyle w:val="Zwykytekst"/>
        <w:numPr>
          <w:ilvl w:val="0"/>
          <w:numId w:val="0"/>
        </w:numPr>
        <w:jc w:val="both"/>
        <w:rPr>
          <w:rFonts w:asciiTheme="minorHAnsi" w:hAnsiTheme="minorHAnsi" w:cs="Arial"/>
          <w:sz w:val="22"/>
          <w:szCs w:val="22"/>
          <w:u w:val="single"/>
        </w:rPr>
      </w:pPr>
    </w:p>
    <w:p w:rsidR="00D237B6" w:rsidRPr="00343D3B" w:rsidRDefault="00D237B6" w:rsidP="00343D3B">
      <w:pPr>
        <w:pStyle w:val="Zwykytekst"/>
        <w:numPr>
          <w:ilvl w:val="0"/>
          <w:numId w:val="0"/>
        </w:numPr>
        <w:spacing w:line="276" w:lineRule="auto"/>
        <w:ind w:left="1418" w:hanging="3"/>
        <w:jc w:val="both"/>
        <w:rPr>
          <w:rFonts w:asciiTheme="minorHAnsi" w:hAnsiTheme="minorHAnsi" w:cs="Arial"/>
          <w:b/>
          <w:sz w:val="22"/>
          <w:szCs w:val="22"/>
          <w:u w:val="single"/>
        </w:rPr>
      </w:pPr>
      <w:r w:rsidRPr="00343D3B">
        <w:rPr>
          <w:rFonts w:asciiTheme="minorHAnsi" w:hAnsiTheme="minorHAnsi" w:cs="Arial"/>
          <w:b/>
          <w:sz w:val="22"/>
          <w:szCs w:val="22"/>
          <w:u w:val="single"/>
        </w:rPr>
        <w:t>W zakresie osób zdolnych do wykonania zamówienia</w:t>
      </w:r>
    </w:p>
    <w:p w:rsidR="00D237B6" w:rsidRPr="00D237B6" w:rsidRDefault="00D237B6" w:rsidP="00D237B6">
      <w:pPr>
        <w:pStyle w:val="Zwykytekst"/>
        <w:numPr>
          <w:ilvl w:val="0"/>
          <w:numId w:val="0"/>
        </w:numPr>
        <w:spacing w:line="276" w:lineRule="auto"/>
        <w:jc w:val="both"/>
        <w:rPr>
          <w:rFonts w:asciiTheme="minorHAnsi" w:hAnsiTheme="minorHAnsi" w:cs="Arial"/>
          <w:b/>
          <w:color w:val="000000"/>
          <w:spacing w:val="20"/>
          <w:sz w:val="22"/>
          <w:szCs w:val="22"/>
          <w:u w:val="single"/>
        </w:rPr>
      </w:pPr>
    </w:p>
    <w:p w:rsidR="005D3A03" w:rsidRPr="005D3A03" w:rsidRDefault="00D237B6" w:rsidP="001B12F6">
      <w:pPr>
        <w:pStyle w:val="Akapitzlist"/>
        <w:numPr>
          <w:ilvl w:val="0"/>
          <w:numId w:val="6"/>
        </w:numPr>
        <w:spacing w:before="0" w:after="0"/>
        <w:jc w:val="both"/>
        <w:rPr>
          <w:rFonts w:cs="Arial"/>
          <w:sz w:val="22"/>
          <w:szCs w:val="22"/>
          <w:lang w:val="pl-PL"/>
        </w:rPr>
      </w:pPr>
      <w:r w:rsidRPr="00261E8E">
        <w:rPr>
          <w:rFonts w:cs="Arial"/>
          <w:b/>
          <w:color w:val="000000"/>
          <w:sz w:val="22"/>
          <w:szCs w:val="22"/>
          <w:lang w:val="pl-PL"/>
        </w:rPr>
        <w:t>Wykaz osób</w:t>
      </w:r>
      <w:r w:rsidRPr="005D3A03">
        <w:rPr>
          <w:rFonts w:cs="Arial"/>
          <w:color w:val="000000"/>
          <w:sz w:val="22"/>
          <w:szCs w:val="22"/>
          <w:lang w:val="pl-PL"/>
        </w:rPr>
        <w:t>, które będą uczestniczyć w wykonywaniu zamówienia, wraz z informacjami na temat ich kwalifikacji zawodowych,</w:t>
      </w:r>
      <w:r w:rsidR="00B267E0">
        <w:rPr>
          <w:rFonts w:cs="Arial"/>
          <w:color w:val="000000"/>
          <w:sz w:val="22"/>
          <w:szCs w:val="22"/>
          <w:lang w:val="pl-PL"/>
        </w:rPr>
        <w:t xml:space="preserve"> doświadczenia i wykształcenia</w:t>
      </w:r>
      <w:r w:rsidRPr="005D3A03">
        <w:rPr>
          <w:rFonts w:cs="Arial"/>
          <w:color w:val="000000"/>
          <w:sz w:val="22"/>
          <w:szCs w:val="22"/>
          <w:lang w:val="pl-PL"/>
        </w:rPr>
        <w:t xml:space="preserve"> niezbędnych do wykonania zamówienia, a także zakresu wykonywanych przez nich czynności oraz informacją o pods</w:t>
      </w:r>
      <w:r w:rsidR="005D3A03">
        <w:rPr>
          <w:rFonts w:cs="Arial"/>
          <w:color w:val="000000"/>
          <w:sz w:val="22"/>
          <w:szCs w:val="22"/>
          <w:lang w:val="pl-PL"/>
        </w:rPr>
        <w:t>tawie dysponowania tymi osobami</w:t>
      </w:r>
    </w:p>
    <w:p w:rsidR="00D237B6" w:rsidRPr="005D3A03" w:rsidRDefault="00261E8E" w:rsidP="001B12F6">
      <w:pPr>
        <w:pStyle w:val="Akapitzlist"/>
        <w:numPr>
          <w:ilvl w:val="0"/>
          <w:numId w:val="6"/>
        </w:numPr>
        <w:spacing w:before="0" w:after="0"/>
        <w:jc w:val="both"/>
        <w:rPr>
          <w:rFonts w:cs="Arial"/>
          <w:sz w:val="22"/>
          <w:szCs w:val="22"/>
          <w:lang w:val="pl-PL"/>
        </w:rPr>
      </w:pPr>
      <w:r w:rsidRPr="00261E8E">
        <w:rPr>
          <w:rFonts w:cs="Arial"/>
          <w:color w:val="000000"/>
          <w:sz w:val="22"/>
          <w:szCs w:val="22"/>
          <w:lang w:val="pl-PL"/>
        </w:rPr>
        <w:lastRenderedPageBreak/>
        <w:t>Wypełnione i podpisane</w:t>
      </w:r>
      <w:r>
        <w:rPr>
          <w:rFonts w:cs="Arial"/>
          <w:b/>
          <w:color w:val="000000"/>
          <w:sz w:val="22"/>
          <w:szCs w:val="22"/>
          <w:lang w:val="pl-PL"/>
        </w:rPr>
        <w:t xml:space="preserve"> o</w:t>
      </w:r>
      <w:r w:rsidR="00D237B6" w:rsidRPr="00261E8E">
        <w:rPr>
          <w:rFonts w:cs="Arial"/>
          <w:b/>
          <w:color w:val="000000"/>
          <w:sz w:val="22"/>
          <w:szCs w:val="22"/>
          <w:lang w:val="pl-PL"/>
        </w:rPr>
        <w:t>świadczenie</w:t>
      </w:r>
      <w:r w:rsidR="005D3A03">
        <w:rPr>
          <w:rFonts w:cs="Arial"/>
          <w:color w:val="000000"/>
          <w:sz w:val="22"/>
          <w:szCs w:val="22"/>
          <w:lang w:val="pl-PL"/>
        </w:rPr>
        <w:t>, że</w:t>
      </w:r>
      <w:r w:rsidR="00D237B6" w:rsidRPr="005D3A03">
        <w:rPr>
          <w:rFonts w:cs="Arial"/>
          <w:color w:val="000000"/>
          <w:sz w:val="22"/>
          <w:szCs w:val="22"/>
          <w:lang w:val="pl-PL"/>
        </w:rPr>
        <w:t xml:space="preserve"> osoby wskazane </w:t>
      </w:r>
      <w:r w:rsidR="005D3A03">
        <w:rPr>
          <w:rFonts w:cs="Arial"/>
          <w:color w:val="000000"/>
          <w:sz w:val="22"/>
          <w:szCs w:val="22"/>
          <w:lang w:val="pl-PL"/>
        </w:rPr>
        <w:t xml:space="preserve">w wykazie, o którym mowa w pkt. III.2.1.d) </w:t>
      </w:r>
      <w:r w:rsidR="00D237B6" w:rsidRPr="005D3A03">
        <w:rPr>
          <w:rFonts w:cs="Arial"/>
          <w:color w:val="000000"/>
          <w:sz w:val="22"/>
          <w:szCs w:val="22"/>
          <w:lang w:val="pl-PL"/>
        </w:rPr>
        <w:t>posiadają wymagane uprawnienia</w:t>
      </w:r>
      <w:r w:rsidR="005D3A03">
        <w:rPr>
          <w:rFonts w:cs="Arial"/>
          <w:sz w:val="22"/>
          <w:szCs w:val="22"/>
          <w:lang w:val="pl-PL"/>
        </w:rPr>
        <w:t xml:space="preserve"> - </w:t>
      </w:r>
      <w:r w:rsidR="00D237B6" w:rsidRPr="005D3A03">
        <w:rPr>
          <w:rFonts w:cs="Arial"/>
          <w:i/>
          <w:sz w:val="22"/>
          <w:szCs w:val="22"/>
          <w:lang w:val="pl-PL"/>
        </w:rPr>
        <w:t>załącznik nr 6 i 6a</w:t>
      </w:r>
      <w:r w:rsidR="00D237B6" w:rsidRPr="005D3A03">
        <w:rPr>
          <w:rFonts w:cs="Arial"/>
          <w:sz w:val="22"/>
          <w:szCs w:val="22"/>
          <w:lang w:val="pl-PL"/>
        </w:rPr>
        <w:t xml:space="preserve"> do SIWZ. </w:t>
      </w:r>
    </w:p>
    <w:p w:rsidR="00D237B6" w:rsidRPr="00D237B6" w:rsidRDefault="00D237B6" w:rsidP="00D237B6">
      <w:pPr>
        <w:spacing w:before="0" w:after="0"/>
        <w:rPr>
          <w:rFonts w:cs="Arial"/>
          <w:sz w:val="22"/>
          <w:szCs w:val="22"/>
          <w:lang w:val="pl-PL"/>
        </w:rPr>
      </w:pPr>
    </w:p>
    <w:p w:rsidR="00D237B6" w:rsidRPr="00261E8E" w:rsidRDefault="00D237B6" w:rsidP="001B12F6">
      <w:pPr>
        <w:pStyle w:val="Zwykytekst"/>
        <w:numPr>
          <w:ilvl w:val="0"/>
          <w:numId w:val="5"/>
        </w:numPr>
        <w:spacing w:line="276" w:lineRule="auto"/>
        <w:jc w:val="both"/>
        <w:rPr>
          <w:rFonts w:asciiTheme="minorHAnsi" w:hAnsiTheme="minorHAnsi" w:cs="Arial"/>
          <w:b/>
          <w:sz w:val="22"/>
          <w:szCs w:val="22"/>
          <w:u w:val="single"/>
        </w:rPr>
      </w:pPr>
      <w:r w:rsidRPr="00D237B6">
        <w:rPr>
          <w:rFonts w:asciiTheme="minorHAnsi" w:hAnsiTheme="minorHAnsi" w:cs="Arial"/>
          <w:b/>
          <w:sz w:val="22"/>
          <w:szCs w:val="22"/>
          <w:u w:val="single"/>
        </w:rPr>
        <w:t xml:space="preserve">W zakresie potwierdzenia niepodlegania wykluczeniu na podstawie art. 24 ust. 1 </w:t>
      </w:r>
      <w:r w:rsidR="000E45B4">
        <w:rPr>
          <w:rFonts w:asciiTheme="minorHAnsi" w:hAnsiTheme="minorHAnsi" w:cs="Arial"/>
          <w:b/>
          <w:sz w:val="22"/>
          <w:szCs w:val="22"/>
          <w:u w:val="single"/>
        </w:rPr>
        <w:t xml:space="preserve">i 2 pkt 5 </w:t>
      </w:r>
      <w:r w:rsidRPr="00D237B6">
        <w:rPr>
          <w:rFonts w:asciiTheme="minorHAnsi" w:hAnsiTheme="minorHAnsi" w:cs="Arial"/>
          <w:b/>
          <w:sz w:val="22"/>
          <w:szCs w:val="22"/>
          <w:u w:val="single"/>
        </w:rPr>
        <w:t>ustawy</w:t>
      </w:r>
    </w:p>
    <w:p w:rsidR="00D237B6" w:rsidRPr="00D237B6" w:rsidRDefault="00D237B6" w:rsidP="00D237B6">
      <w:pPr>
        <w:spacing w:before="0" w:after="0"/>
        <w:rPr>
          <w:rFonts w:cs="Arial"/>
          <w:sz w:val="22"/>
          <w:szCs w:val="22"/>
          <w:lang w:val="pl-PL"/>
        </w:rPr>
      </w:pPr>
    </w:p>
    <w:p w:rsidR="00D237B6" w:rsidRDefault="00D237B6" w:rsidP="001B12F6">
      <w:pPr>
        <w:pStyle w:val="Akapitzlist"/>
        <w:numPr>
          <w:ilvl w:val="0"/>
          <w:numId w:val="7"/>
        </w:numPr>
        <w:spacing w:before="0" w:after="0"/>
        <w:ind w:left="1418"/>
        <w:jc w:val="both"/>
        <w:rPr>
          <w:rFonts w:cs="Arial"/>
          <w:sz w:val="22"/>
          <w:szCs w:val="22"/>
          <w:lang w:val="pl-PL"/>
        </w:rPr>
      </w:pPr>
      <w:r w:rsidRPr="00261E8E">
        <w:rPr>
          <w:rFonts w:cs="Arial"/>
          <w:sz w:val="22"/>
          <w:szCs w:val="22"/>
          <w:lang w:val="pl-PL"/>
        </w:rPr>
        <w:t xml:space="preserve">Wypełnione i podpisane </w:t>
      </w:r>
      <w:r w:rsidRPr="00261E8E">
        <w:rPr>
          <w:rFonts w:cs="Arial"/>
          <w:b/>
          <w:sz w:val="22"/>
          <w:szCs w:val="22"/>
          <w:lang w:val="pl-PL"/>
        </w:rPr>
        <w:t>oświadczenie</w:t>
      </w:r>
      <w:r w:rsidRPr="00261E8E">
        <w:rPr>
          <w:rFonts w:cs="Arial"/>
          <w:sz w:val="22"/>
          <w:szCs w:val="22"/>
          <w:lang w:val="pl-PL"/>
        </w:rPr>
        <w:t xml:space="preserve"> o braku podstaw do wykluczenia z powodu niespełnienia warunków, o których mowa w art. 24 ust. 1 - </w:t>
      </w:r>
      <w:r w:rsidRPr="00261E8E">
        <w:rPr>
          <w:rFonts w:cs="Arial"/>
          <w:i/>
          <w:sz w:val="22"/>
          <w:szCs w:val="22"/>
          <w:lang w:val="pl-PL"/>
        </w:rPr>
        <w:t>załącznik nr 4</w:t>
      </w:r>
      <w:r w:rsidRPr="00261E8E">
        <w:rPr>
          <w:rFonts w:cs="Arial"/>
          <w:sz w:val="22"/>
          <w:szCs w:val="22"/>
          <w:lang w:val="pl-PL"/>
        </w:rPr>
        <w:t xml:space="preserve"> do SIWZ.</w:t>
      </w:r>
    </w:p>
    <w:p w:rsidR="00261E8E" w:rsidRDefault="00261E8E" w:rsidP="001B12F6">
      <w:pPr>
        <w:pStyle w:val="Akapitzlist"/>
        <w:numPr>
          <w:ilvl w:val="0"/>
          <w:numId w:val="7"/>
        </w:numPr>
        <w:spacing w:before="0" w:after="0"/>
        <w:ind w:left="1418"/>
        <w:jc w:val="both"/>
        <w:rPr>
          <w:rFonts w:cs="Arial"/>
          <w:sz w:val="22"/>
          <w:szCs w:val="22"/>
          <w:lang w:val="pl-PL"/>
        </w:rPr>
      </w:pPr>
      <w:r w:rsidRPr="00261E8E">
        <w:rPr>
          <w:rFonts w:cs="Arial"/>
          <w:b/>
          <w:sz w:val="22"/>
          <w:szCs w:val="22"/>
          <w:lang w:val="pl-PL"/>
        </w:rPr>
        <w:t>Aktualny odpis z właściwego rejestru lub z centralnej ewidencji i informacji o działalności gospodarczej</w:t>
      </w:r>
      <w:r>
        <w:rPr>
          <w:rFonts w:cs="Arial"/>
          <w:sz w:val="22"/>
          <w:szCs w:val="22"/>
          <w:lang w:val="pl-PL"/>
        </w:rPr>
        <w:t>, jeżeli odrębne przepisy wymagają wpisu do rejestru lub ewidencji wystawionego nie wcześniej niż 6 miesięcy przed upływem terminu składania ofert.</w:t>
      </w:r>
    </w:p>
    <w:p w:rsidR="00261E8E" w:rsidRDefault="00C0759B" w:rsidP="001B12F6">
      <w:pPr>
        <w:pStyle w:val="Akapitzlist"/>
        <w:numPr>
          <w:ilvl w:val="0"/>
          <w:numId w:val="7"/>
        </w:numPr>
        <w:spacing w:before="0" w:after="0"/>
        <w:ind w:left="1418"/>
        <w:jc w:val="both"/>
        <w:rPr>
          <w:rFonts w:cs="Arial"/>
          <w:sz w:val="22"/>
          <w:szCs w:val="22"/>
          <w:lang w:val="pl-PL"/>
        </w:rPr>
      </w:pPr>
      <w:r w:rsidRPr="00C0759B">
        <w:rPr>
          <w:rFonts w:cs="Arial"/>
          <w:b/>
          <w:sz w:val="22"/>
          <w:szCs w:val="22"/>
          <w:lang w:val="pl-PL"/>
        </w:rPr>
        <w:t>Aktualne zaświadczenie właściwego naczelnika urzędu skarbowego</w:t>
      </w:r>
      <w:r>
        <w:rPr>
          <w:rFonts w:cs="Arial"/>
          <w:sz w:val="22"/>
          <w:szCs w:val="22"/>
          <w:lang w:val="pl-PL"/>
        </w:rPr>
        <w:t xml:space="preserve">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C0759B" w:rsidRDefault="00C0759B" w:rsidP="001B12F6">
      <w:pPr>
        <w:pStyle w:val="Akapitzlist"/>
        <w:numPr>
          <w:ilvl w:val="0"/>
          <w:numId w:val="7"/>
        </w:numPr>
        <w:spacing w:before="0" w:after="0"/>
        <w:ind w:left="1418"/>
        <w:jc w:val="both"/>
        <w:rPr>
          <w:rFonts w:cs="Arial"/>
          <w:sz w:val="22"/>
          <w:szCs w:val="22"/>
          <w:lang w:val="pl-PL"/>
        </w:rPr>
      </w:pPr>
      <w:r w:rsidRPr="00C0759B">
        <w:rPr>
          <w:rFonts w:cs="Arial"/>
          <w:b/>
          <w:sz w:val="22"/>
          <w:szCs w:val="22"/>
          <w:lang w:val="pl-PL"/>
        </w:rPr>
        <w:t>Aktualne zaświadczenie właściwego oddziału Z</w:t>
      </w:r>
      <w:r w:rsidR="00FD175B">
        <w:rPr>
          <w:rFonts w:cs="Arial"/>
          <w:b/>
          <w:sz w:val="22"/>
          <w:szCs w:val="22"/>
          <w:lang w:val="pl-PL"/>
        </w:rPr>
        <w:t xml:space="preserve">akładu Ubezpieczeń </w:t>
      </w:r>
      <w:r w:rsidRPr="00C0759B">
        <w:rPr>
          <w:rFonts w:cs="Arial"/>
          <w:b/>
          <w:sz w:val="22"/>
          <w:szCs w:val="22"/>
          <w:lang w:val="pl-PL"/>
        </w:rPr>
        <w:t>S</w:t>
      </w:r>
      <w:r w:rsidR="00FD175B">
        <w:rPr>
          <w:rFonts w:cs="Arial"/>
          <w:b/>
          <w:sz w:val="22"/>
          <w:szCs w:val="22"/>
          <w:lang w:val="pl-PL"/>
        </w:rPr>
        <w:t>połecznych</w:t>
      </w:r>
      <w:r w:rsidRPr="00C0759B">
        <w:rPr>
          <w:rFonts w:cs="Arial"/>
          <w:b/>
          <w:sz w:val="22"/>
          <w:szCs w:val="22"/>
          <w:lang w:val="pl-PL"/>
        </w:rPr>
        <w:t xml:space="preserve"> lub K</w:t>
      </w:r>
      <w:r w:rsidR="00FD175B">
        <w:rPr>
          <w:rFonts w:cs="Arial"/>
          <w:b/>
          <w:sz w:val="22"/>
          <w:szCs w:val="22"/>
          <w:lang w:val="pl-PL"/>
        </w:rPr>
        <w:t xml:space="preserve">asy </w:t>
      </w:r>
      <w:r w:rsidRPr="00C0759B">
        <w:rPr>
          <w:rFonts w:cs="Arial"/>
          <w:b/>
          <w:sz w:val="22"/>
          <w:szCs w:val="22"/>
          <w:lang w:val="pl-PL"/>
        </w:rPr>
        <w:t>R</w:t>
      </w:r>
      <w:r w:rsidR="00FD175B">
        <w:rPr>
          <w:rFonts w:cs="Arial"/>
          <w:b/>
          <w:sz w:val="22"/>
          <w:szCs w:val="22"/>
          <w:lang w:val="pl-PL"/>
        </w:rPr>
        <w:t xml:space="preserve">olniczego </w:t>
      </w:r>
      <w:r w:rsidRPr="00C0759B">
        <w:rPr>
          <w:rFonts w:cs="Arial"/>
          <w:b/>
          <w:sz w:val="22"/>
          <w:szCs w:val="22"/>
          <w:lang w:val="pl-PL"/>
        </w:rPr>
        <w:t>U</w:t>
      </w:r>
      <w:r w:rsidR="00FD175B">
        <w:rPr>
          <w:rFonts w:cs="Arial"/>
          <w:b/>
          <w:sz w:val="22"/>
          <w:szCs w:val="22"/>
          <w:lang w:val="pl-PL"/>
        </w:rPr>
        <w:t xml:space="preserve">bezpieczenia </w:t>
      </w:r>
      <w:r w:rsidRPr="00C0759B">
        <w:rPr>
          <w:rFonts w:cs="Arial"/>
          <w:b/>
          <w:sz w:val="22"/>
          <w:szCs w:val="22"/>
          <w:lang w:val="pl-PL"/>
        </w:rPr>
        <w:t>S</w:t>
      </w:r>
      <w:r w:rsidR="00FD175B">
        <w:rPr>
          <w:rFonts w:cs="Arial"/>
          <w:b/>
          <w:sz w:val="22"/>
          <w:szCs w:val="22"/>
          <w:lang w:val="pl-PL"/>
        </w:rPr>
        <w:t>połecznego</w:t>
      </w:r>
      <w:r>
        <w:rPr>
          <w:rFonts w:cs="Arial"/>
          <w:sz w:val="22"/>
          <w:szCs w:val="22"/>
          <w:lang w:val="pl-PL"/>
        </w:rPr>
        <w:t xml:space="preserve">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FD175B" w:rsidRDefault="00FD175B" w:rsidP="001B12F6">
      <w:pPr>
        <w:pStyle w:val="Akapitzlist"/>
        <w:numPr>
          <w:ilvl w:val="0"/>
          <w:numId w:val="7"/>
        </w:numPr>
        <w:spacing w:before="0" w:after="0"/>
        <w:ind w:left="1418"/>
        <w:jc w:val="both"/>
        <w:rPr>
          <w:rFonts w:cs="Arial"/>
          <w:sz w:val="22"/>
          <w:szCs w:val="22"/>
          <w:lang w:val="pl-PL"/>
        </w:rPr>
      </w:pPr>
      <w:r>
        <w:rPr>
          <w:rFonts w:cs="Arial"/>
          <w:b/>
          <w:sz w:val="22"/>
          <w:szCs w:val="22"/>
          <w:lang w:val="pl-PL"/>
        </w:rPr>
        <w:t xml:space="preserve">Aktualna informacja z Krajowego Rejestru Karnego </w:t>
      </w:r>
      <w:r w:rsidR="00810234">
        <w:rPr>
          <w:rFonts w:cs="Arial"/>
          <w:sz w:val="22"/>
          <w:szCs w:val="22"/>
          <w:lang w:val="pl-PL"/>
        </w:rPr>
        <w:t>w zakresie określonym w art. 24 ust. 1 pkt 4 – 8 ustawy, wystawiona nie wcześniej niż 6 miesięcy przed upływem terminu składania ofert.</w:t>
      </w:r>
    </w:p>
    <w:p w:rsidR="00810234" w:rsidRPr="00261E8E" w:rsidRDefault="00810234" w:rsidP="001B12F6">
      <w:pPr>
        <w:pStyle w:val="Akapitzlist"/>
        <w:numPr>
          <w:ilvl w:val="0"/>
          <w:numId w:val="7"/>
        </w:numPr>
        <w:spacing w:before="0" w:after="0"/>
        <w:ind w:left="1418"/>
        <w:jc w:val="both"/>
        <w:rPr>
          <w:rFonts w:cs="Arial"/>
          <w:sz w:val="22"/>
          <w:szCs w:val="22"/>
          <w:lang w:val="pl-PL"/>
        </w:rPr>
      </w:pPr>
      <w:r>
        <w:rPr>
          <w:rFonts w:cs="Arial"/>
          <w:b/>
          <w:sz w:val="22"/>
          <w:szCs w:val="22"/>
          <w:lang w:val="pl-PL"/>
        </w:rPr>
        <w:t xml:space="preserve">Aktualna informacja z Krajowego Rejestru Karnego </w:t>
      </w:r>
      <w:r>
        <w:rPr>
          <w:rFonts w:cs="Arial"/>
          <w:sz w:val="22"/>
          <w:szCs w:val="22"/>
          <w:lang w:val="pl-PL"/>
        </w:rPr>
        <w:t>w zakresie określonym w art. 24 ust. 1 pkt 9 ustawy, wystawiona nie wcześniej niż 6 miesięcy przed upływem terminu składania ofert.</w:t>
      </w:r>
    </w:p>
    <w:p w:rsidR="00810234" w:rsidRDefault="00810234" w:rsidP="001B12F6">
      <w:pPr>
        <w:pStyle w:val="Akapitzlist"/>
        <w:numPr>
          <w:ilvl w:val="0"/>
          <w:numId w:val="7"/>
        </w:numPr>
        <w:spacing w:before="0" w:after="0"/>
        <w:ind w:left="1418"/>
        <w:jc w:val="both"/>
        <w:rPr>
          <w:rFonts w:cs="Arial"/>
          <w:sz w:val="22"/>
          <w:szCs w:val="22"/>
          <w:lang w:val="pl-PL"/>
        </w:rPr>
      </w:pPr>
      <w:r>
        <w:rPr>
          <w:rFonts w:cs="Arial"/>
          <w:b/>
          <w:sz w:val="22"/>
          <w:szCs w:val="22"/>
          <w:lang w:val="pl-PL"/>
        </w:rPr>
        <w:t xml:space="preserve">Aktualna informacja z Krajowego Rejestru Karnego </w:t>
      </w:r>
      <w:r>
        <w:rPr>
          <w:rFonts w:cs="Arial"/>
          <w:sz w:val="22"/>
          <w:szCs w:val="22"/>
          <w:lang w:val="pl-PL"/>
        </w:rPr>
        <w:t>w zakresie określonym w art. 24 ust. 1 pkt 10 i 11 ustawy, wystawiona nie wcześniej niż 6 miesięcy przed upływem terminu składania ofert.</w:t>
      </w:r>
    </w:p>
    <w:p w:rsidR="000E45B4" w:rsidRPr="000E45B4" w:rsidRDefault="000E45B4" w:rsidP="001B12F6">
      <w:pPr>
        <w:pStyle w:val="Zwykytekst"/>
        <w:numPr>
          <w:ilvl w:val="0"/>
          <w:numId w:val="7"/>
        </w:numPr>
        <w:spacing w:line="276" w:lineRule="auto"/>
        <w:ind w:left="1418"/>
        <w:jc w:val="both"/>
        <w:rPr>
          <w:rFonts w:asciiTheme="minorHAnsi" w:hAnsiTheme="minorHAnsi" w:cs="Arial"/>
          <w:sz w:val="22"/>
          <w:szCs w:val="22"/>
        </w:rPr>
      </w:pPr>
      <w:r w:rsidRPr="00697D31">
        <w:rPr>
          <w:rFonts w:asciiTheme="minorHAnsi" w:hAnsiTheme="minorHAnsi" w:cs="Arial"/>
          <w:b/>
          <w:sz w:val="22"/>
          <w:szCs w:val="22"/>
        </w:rPr>
        <w:t>Listę podmiotów należących do tej samej grupy kapitałowej</w:t>
      </w:r>
      <w:r w:rsidRPr="00697D31">
        <w:rPr>
          <w:rFonts w:asciiTheme="minorHAnsi" w:hAnsiTheme="minorHAnsi" w:cs="Arial"/>
          <w:sz w:val="22"/>
          <w:szCs w:val="22"/>
        </w:rPr>
        <w:t xml:space="preserve">, </w:t>
      </w:r>
      <w:r w:rsidRPr="00697D31">
        <w:rPr>
          <w:rFonts w:asciiTheme="minorHAnsi" w:hAnsiTheme="minorHAnsi" w:cs="Arial"/>
          <w:b/>
          <w:sz w:val="22"/>
          <w:szCs w:val="22"/>
        </w:rPr>
        <w:t>albo informację o tym, że wykonawca nie należy do grupy kapitałowej</w:t>
      </w:r>
      <w:r w:rsidRPr="00697D31">
        <w:rPr>
          <w:rFonts w:asciiTheme="minorHAnsi" w:hAnsiTheme="minorHAnsi" w:cs="Arial"/>
          <w:sz w:val="22"/>
          <w:szCs w:val="22"/>
        </w:rPr>
        <w:t xml:space="preserve"> - w celu wykazania braku podstaw do wykluczenia z postępowania na podstawie art. 24 ust. 2 pkt. 5 ustawy - </w:t>
      </w:r>
      <w:r w:rsidRPr="00697D31">
        <w:rPr>
          <w:rFonts w:asciiTheme="minorHAnsi" w:hAnsiTheme="minorHAnsi" w:cs="Arial"/>
          <w:i/>
          <w:sz w:val="22"/>
          <w:szCs w:val="22"/>
        </w:rPr>
        <w:t>załącznik nr 7</w:t>
      </w:r>
      <w:r w:rsidRPr="00697D31">
        <w:rPr>
          <w:rFonts w:asciiTheme="minorHAnsi" w:hAnsiTheme="minorHAnsi" w:cs="Arial"/>
          <w:sz w:val="22"/>
          <w:szCs w:val="22"/>
        </w:rPr>
        <w:t xml:space="preserve"> do SIWZ.</w:t>
      </w:r>
    </w:p>
    <w:p w:rsidR="00810234" w:rsidRPr="00810234" w:rsidRDefault="00810234" w:rsidP="00810234">
      <w:pPr>
        <w:spacing w:before="0" w:after="0"/>
        <w:jc w:val="both"/>
        <w:rPr>
          <w:rFonts w:cs="Arial"/>
          <w:sz w:val="22"/>
          <w:szCs w:val="22"/>
          <w:lang w:val="pl-PL"/>
        </w:rPr>
      </w:pPr>
    </w:p>
    <w:p w:rsidR="00D237B6" w:rsidRPr="00D237B6" w:rsidRDefault="00D237B6" w:rsidP="00D237B6">
      <w:pPr>
        <w:autoSpaceDE w:val="0"/>
        <w:autoSpaceDN w:val="0"/>
        <w:adjustRightInd w:val="0"/>
        <w:spacing w:before="0" w:after="0"/>
        <w:jc w:val="both"/>
        <w:rPr>
          <w:rFonts w:cs="Arial"/>
          <w:sz w:val="22"/>
          <w:szCs w:val="22"/>
          <w:lang w:val="pl-PL"/>
        </w:rPr>
      </w:pPr>
      <w:r w:rsidRPr="00D237B6">
        <w:rPr>
          <w:rFonts w:cs="Arial"/>
          <w:sz w:val="22"/>
          <w:szCs w:val="22"/>
          <w:lang w:val="pl-PL"/>
        </w:rPr>
        <w:t>W przypadku oferty składanej wspólnie przez kilku Wykonawców, każdy Wykonawca składa wyżej wymieniony dokument odrębnie.</w:t>
      </w:r>
    </w:p>
    <w:p w:rsidR="00D237B6" w:rsidRDefault="00D237B6" w:rsidP="00D237B6">
      <w:pPr>
        <w:spacing w:before="0" w:after="0"/>
        <w:rPr>
          <w:rFonts w:cs="Arial"/>
          <w:sz w:val="22"/>
          <w:szCs w:val="22"/>
          <w:lang w:val="pl-PL"/>
        </w:rPr>
      </w:pPr>
      <w:r w:rsidRPr="00D237B6">
        <w:rPr>
          <w:rFonts w:cs="Arial"/>
          <w:b/>
          <w:sz w:val="22"/>
          <w:szCs w:val="22"/>
          <w:lang w:val="pl-PL"/>
        </w:rPr>
        <w:tab/>
      </w:r>
      <w:r w:rsidRPr="00D237B6">
        <w:rPr>
          <w:rFonts w:cs="Arial"/>
          <w:sz w:val="22"/>
          <w:szCs w:val="22"/>
          <w:lang w:val="pl-PL"/>
        </w:rPr>
        <w:t xml:space="preserve"> </w:t>
      </w:r>
    </w:p>
    <w:p w:rsidR="00637F44" w:rsidRDefault="00637F44" w:rsidP="00D237B6">
      <w:pPr>
        <w:spacing w:before="0" w:after="0"/>
        <w:rPr>
          <w:rFonts w:cs="Arial"/>
          <w:sz w:val="22"/>
          <w:szCs w:val="22"/>
          <w:lang w:val="pl-PL"/>
        </w:rPr>
      </w:pPr>
    </w:p>
    <w:p w:rsidR="00637F44" w:rsidRDefault="00637F44" w:rsidP="00D237B6">
      <w:pPr>
        <w:spacing w:before="0" w:after="0"/>
        <w:rPr>
          <w:rFonts w:cs="Arial"/>
          <w:sz w:val="22"/>
          <w:szCs w:val="22"/>
          <w:lang w:val="pl-PL"/>
        </w:rPr>
      </w:pPr>
    </w:p>
    <w:p w:rsidR="00637F44" w:rsidRPr="00D237B6" w:rsidRDefault="00637F44" w:rsidP="00D237B6">
      <w:pPr>
        <w:spacing w:before="0" w:after="0"/>
        <w:rPr>
          <w:rFonts w:cs="Arial"/>
          <w:sz w:val="22"/>
          <w:szCs w:val="22"/>
          <w:lang w:val="pl-PL"/>
        </w:rPr>
      </w:pPr>
    </w:p>
    <w:p w:rsidR="00D237B6" w:rsidRPr="00254F72" w:rsidRDefault="00D237B6" w:rsidP="001B12F6">
      <w:pPr>
        <w:pStyle w:val="Zwykytekst"/>
        <w:numPr>
          <w:ilvl w:val="0"/>
          <w:numId w:val="5"/>
        </w:numPr>
        <w:spacing w:line="276" w:lineRule="auto"/>
        <w:jc w:val="both"/>
        <w:rPr>
          <w:rFonts w:asciiTheme="minorHAnsi" w:hAnsiTheme="minorHAnsi" w:cs="Arial"/>
          <w:b/>
          <w:sz w:val="22"/>
          <w:szCs w:val="22"/>
          <w:u w:val="single"/>
        </w:rPr>
      </w:pPr>
      <w:r w:rsidRPr="00254F72">
        <w:rPr>
          <w:rFonts w:asciiTheme="minorHAnsi" w:hAnsiTheme="minorHAnsi" w:cs="Arial"/>
          <w:b/>
          <w:sz w:val="22"/>
          <w:szCs w:val="22"/>
          <w:u w:val="single"/>
        </w:rPr>
        <w:t>Inne dokumenty</w:t>
      </w:r>
      <w:r w:rsidR="00254F72" w:rsidRPr="00254F72">
        <w:rPr>
          <w:rFonts w:asciiTheme="minorHAnsi" w:hAnsiTheme="minorHAnsi" w:cs="Arial"/>
          <w:b/>
          <w:sz w:val="22"/>
          <w:szCs w:val="22"/>
          <w:u w:val="single"/>
        </w:rPr>
        <w:t xml:space="preserve"> </w:t>
      </w:r>
      <w:r w:rsidR="00254F72">
        <w:rPr>
          <w:rFonts w:asciiTheme="minorHAnsi" w:hAnsiTheme="minorHAnsi" w:cs="Arial"/>
          <w:b/>
          <w:sz w:val="22"/>
          <w:szCs w:val="22"/>
          <w:u w:val="single"/>
        </w:rPr>
        <w:t>d</w:t>
      </w:r>
      <w:r w:rsidRPr="00254F72">
        <w:rPr>
          <w:rFonts w:asciiTheme="minorHAnsi" w:hAnsiTheme="minorHAnsi" w:cs="Arial"/>
          <w:b/>
          <w:sz w:val="22"/>
          <w:szCs w:val="22"/>
          <w:u w:val="single"/>
        </w:rPr>
        <w:t xml:space="preserve">otyczące potwierdzenia spełniania warunków udziału w postępowaniu </w:t>
      </w:r>
    </w:p>
    <w:p w:rsidR="00D237B6" w:rsidRPr="00D237B6" w:rsidRDefault="00D237B6" w:rsidP="00D237B6">
      <w:pPr>
        <w:pStyle w:val="Zwykytekst"/>
        <w:numPr>
          <w:ilvl w:val="0"/>
          <w:numId w:val="0"/>
        </w:numPr>
        <w:spacing w:line="276" w:lineRule="auto"/>
        <w:jc w:val="both"/>
        <w:rPr>
          <w:rFonts w:asciiTheme="minorHAnsi" w:hAnsiTheme="minorHAnsi" w:cs="Arial"/>
          <w:sz w:val="22"/>
          <w:szCs w:val="22"/>
          <w:u w:val="single"/>
        </w:rPr>
      </w:pPr>
    </w:p>
    <w:p w:rsidR="00D237B6" w:rsidRPr="000E45B4" w:rsidRDefault="00D237B6" w:rsidP="001B12F6">
      <w:pPr>
        <w:pStyle w:val="Zwykytekst"/>
        <w:numPr>
          <w:ilvl w:val="0"/>
          <w:numId w:val="7"/>
        </w:numPr>
        <w:spacing w:line="276" w:lineRule="auto"/>
        <w:ind w:left="1418"/>
        <w:jc w:val="both"/>
        <w:rPr>
          <w:rFonts w:cs="Arial"/>
          <w:b/>
          <w:sz w:val="22"/>
          <w:szCs w:val="22"/>
          <w:u w:val="single"/>
        </w:rPr>
      </w:pPr>
      <w:r w:rsidRPr="000E45B4">
        <w:rPr>
          <w:rFonts w:asciiTheme="minorHAnsi" w:hAnsiTheme="minorHAnsi" w:cs="Arial"/>
          <w:b/>
          <w:sz w:val="22"/>
          <w:szCs w:val="22"/>
        </w:rPr>
        <w:t>Pisemne zobowiązanie</w:t>
      </w:r>
      <w:r w:rsidRPr="000E45B4">
        <w:rPr>
          <w:rFonts w:asciiTheme="minorHAnsi" w:hAnsiTheme="minorHAnsi" w:cs="Arial"/>
          <w:sz w:val="22"/>
          <w:szCs w:val="22"/>
        </w:rPr>
        <w:t xml:space="preserve"> innych podm</w:t>
      </w:r>
      <w:r w:rsidR="00254F72" w:rsidRPr="000E45B4">
        <w:rPr>
          <w:rFonts w:asciiTheme="minorHAnsi" w:hAnsiTheme="minorHAnsi" w:cs="Arial"/>
          <w:sz w:val="22"/>
          <w:szCs w:val="22"/>
        </w:rPr>
        <w:t>iotów do oddania W</w:t>
      </w:r>
      <w:r w:rsidRPr="000E45B4">
        <w:rPr>
          <w:rFonts w:asciiTheme="minorHAnsi" w:hAnsiTheme="minorHAnsi" w:cs="Arial"/>
          <w:sz w:val="22"/>
          <w:szCs w:val="22"/>
        </w:rPr>
        <w:t>ykonawcy do dyspozycji niezbędnych zasobów na okres korzystania z nich przy wykonaniu zamówienia</w:t>
      </w:r>
      <w:r w:rsidRPr="000E45B4">
        <w:rPr>
          <w:rFonts w:asciiTheme="minorHAnsi" w:hAnsiTheme="minorHAnsi" w:cs="Arial"/>
          <w:color w:val="303030"/>
          <w:sz w:val="22"/>
          <w:szCs w:val="22"/>
        </w:rPr>
        <w:t xml:space="preserve"> </w:t>
      </w:r>
      <w:r w:rsidRPr="000E45B4">
        <w:rPr>
          <w:rFonts w:asciiTheme="minorHAnsi" w:hAnsiTheme="minorHAnsi" w:cs="Arial"/>
          <w:sz w:val="22"/>
          <w:szCs w:val="22"/>
        </w:rPr>
        <w:t xml:space="preserve">- </w:t>
      </w:r>
      <w:r w:rsidRPr="000E45B4">
        <w:rPr>
          <w:rFonts w:asciiTheme="minorHAnsi" w:hAnsiTheme="minorHAnsi" w:cs="Arial"/>
          <w:b/>
          <w:sz w:val="22"/>
          <w:szCs w:val="22"/>
        </w:rPr>
        <w:t xml:space="preserve">jeżeli wykonawca polega na wiedzy i doświadczeniu, potencjale technicznym, osobach zdolnych do wykonania zamówienia lub zdolnościach finansowych innych podmiotów, niezależnie od charakteru prawnego łączących go z nimi stosunków. </w:t>
      </w:r>
      <w:r w:rsidR="00254F72" w:rsidRPr="000E45B4">
        <w:rPr>
          <w:rFonts w:asciiTheme="minorHAnsi" w:hAnsiTheme="minorHAnsi" w:cs="Arial"/>
          <w:b/>
          <w:sz w:val="22"/>
          <w:szCs w:val="22"/>
        </w:rPr>
        <w:t xml:space="preserve"> </w:t>
      </w:r>
    </w:p>
    <w:p w:rsidR="00647E98" w:rsidRPr="000E45B4" w:rsidRDefault="00647E98" w:rsidP="000E45B4">
      <w:pPr>
        <w:pStyle w:val="Zwykytekst"/>
        <w:numPr>
          <w:ilvl w:val="0"/>
          <w:numId w:val="0"/>
        </w:numPr>
        <w:spacing w:line="276" w:lineRule="auto"/>
        <w:ind w:left="1418"/>
        <w:jc w:val="both"/>
        <w:rPr>
          <w:rFonts w:cs="Arial"/>
          <w:b/>
          <w:sz w:val="22"/>
          <w:szCs w:val="22"/>
          <w:u w:val="single"/>
        </w:rPr>
      </w:pPr>
    </w:p>
    <w:p w:rsidR="00D237B6" w:rsidRPr="00D237B6" w:rsidRDefault="00D237B6" w:rsidP="001B12F6">
      <w:pPr>
        <w:pStyle w:val="Zwykytekst"/>
        <w:numPr>
          <w:ilvl w:val="0"/>
          <w:numId w:val="5"/>
        </w:numPr>
        <w:spacing w:line="276" w:lineRule="auto"/>
        <w:jc w:val="both"/>
        <w:rPr>
          <w:rFonts w:asciiTheme="minorHAnsi" w:hAnsiTheme="minorHAnsi" w:cs="Arial"/>
          <w:b/>
          <w:sz w:val="22"/>
          <w:szCs w:val="22"/>
          <w:u w:val="single"/>
        </w:rPr>
      </w:pPr>
      <w:r w:rsidRPr="00D237B6">
        <w:rPr>
          <w:rFonts w:asciiTheme="minorHAnsi" w:hAnsiTheme="minorHAnsi" w:cs="Arial"/>
          <w:b/>
          <w:sz w:val="22"/>
          <w:szCs w:val="22"/>
          <w:u w:val="single"/>
        </w:rPr>
        <w:t>Pozostałe wymagane dokumenty</w:t>
      </w:r>
    </w:p>
    <w:p w:rsidR="00D237B6" w:rsidRPr="00D237B6" w:rsidRDefault="00D237B6" w:rsidP="00D237B6">
      <w:pPr>
        <w:pStyle w:val="Zwykytekst"/>
        <w:numPr>
          <w:ilvl w:val="0"/>
          <w:numId w:val="0"/>
        </w:numPr>
        <w:spacing w:line="276" w:lineRule="auto"/>
        <w:jc w:val="both"/>
        <w:rPr>
          <w:rFonts w:asciiTheme="minorHAnsi" w:hAnsiTheme="minorHAnsi" w:cs="Arial"/>
          <w:sz w:val="22"/>
          <w:szCs w:val="22"/>
        </w:rPr>
      </w:pPr>
    </w:p>
    <w:p w:rsidR="00D237B6" w:rsidRPr="00D237B6" w:rsidRDefault="00D237B6" w:rsidP="001B12F6">
      <w:pPr>
        <w:pStyle w:val="Zwykytekst"/>
        <w:numPr>
          <w:ilvl w:val="0"/>
          <w:numId w:val="7"/>
        </w:numPr>
        <w:spacing w:line="276" w:lineRule="auto"/>
        <w:ind w:left="1418"/>
        <w:jc w:val="both"/>
        <w:rPr>
          <w:rFonts w:asciiTheme="minorHAnsi" w:hAnsiTheme="minorHAnsi" w:cs="Arial"/>
          <w:sz w:val="22"/>
          <w:szCs w:val="22"/>
        </w:rPr>
      </w:pPr>
      <w:r w:rsidRPr="00D237B6">
        <w:rPr>
          <w:rFonts w:asciiTheme="minorHAnsi" w:hAnsiTheme="minorHAnsi" w:cs="Arial"/>
          <w:sz w:val="22"/>
          <w:szCs w:val="22"/>
        </w:rPr>
        <w:t xml:space="preserve">Wypełniony i podpisany </w:t>
      </w:r>
      <w:r w:rsidRPr="00D237B6">
        <w:rPr>
          <w:rFonts w:asciiTheme="minorHAnsi" w:hAnsiTheme="minorHAnsi" w:cs="Arial"/>
          <w:b/>
          <w:sz w:val="22"/>
          <w:szCs w:val="22"/>
        </w:rPr>
        <w:t>Formularz ofertowy</w:t>
      </w:r>
      <w:r w:rsidRPr="00D237B6">
        <w:rPr>
          <w:rFonts w:asciiTheme="minorHAnsi" w:hAnsiTheme="minorHAnsi" w:cs="Arial"/>
          <w:sz w:val="22"/>
          <w:szCs w:val="22"/>
        </w:rPr>
        <w:t xml:space="preserve"> - </w:t>
      </w:r>
      <w:r w:rsidRPr="00697D31">
        <w:rPr>
          <w:rFonts w:asciiTheme="minorHAnsi" w:hAnsiTheme="minorHAnsi" w:cs="Arial"/>
          <w:i/>
          <w:sz w:val="22"/>
          <w:szCs w:val="22"/>
        </w:rPr>
        <w:t>załącznik nr 1</w:t>
      </w:r>
      <w:r w:rsidRPr="00D237B6">
        <w:rPr>
          <w:rFonts w:asciiTheme="minorHAnsi" w:hAnsiTheme="minorHAnsi" w:cs="Arial"/>
          <w:b/>
          <w:sz w:val="22"/>
          <w:szCs w:val="22"/>
        </w:rPr>
        <w:t xml:space="preserve"> </w:t>
      </w:r>
      <w:r w:rsidRPr="00D237B6">
        <w:rPr>
          <w:rFonts w:asciiTheme="minorHAnsi" w:hAnsiTheme="minorHAnsi" w:cs="Arial"/>
          <w:sz w:val="22"/>
          <w:szCs w:val="22"/>
        </w:rPr>
        <w:t>do SIWZ.</w:t>
      </w:r>
    </w:p>
    <w:p w:rsidR="00D237B6" w:rsidRDefault="00D237B6" w:rsidP="001B12F6">
      <w:pPr>
        <w:pStyle w:val="Zwykytekst"/>
        <w:numPr>
          <w:ilvl w:val="0"/>
          <w:numId w:val="7"/>
        </w:numPr>
        <w:spacing w:line="276" w:lineRule="auto"/>
        <w:ind w:left="1418"/>
        <w:jc w:val="both"/>
        <w:rPr>
          <w:rFonts w:asciiTheme="minorHAnsi" w:hAnsiTheme="minorHAnsi" w:cs="Arial"/>
          <w:sz w:val="22"/>
          <w:szCs w:val="22"/>
        </w:rPr>
      </w:pPr>
      <w:r w:rsidRPr="00D237B6">
        <w:rPr>
          <w:rFonts w:asciiTheme="minorHAnsi" w:hAnsiTheme="minorHAnsi" w:cs="Arial"/>
          <w:b/>
          <w:sz w:val="22"/>
          <w:szCs w:val="22"/>
        </w:rPr>
        <w:t>Pełnomocnictwo,</w:t>
      </w:r>
      <w:r w:rsidRPr="00D237B6">
        <w:rPr>
          <w:rFonts w:asciiTheme="minorHAnsi" w:hAnsiTheme="minorHAnsi" w:cs="Arial"/>
          <w:sz w:val="22"/>
          <w:szCs w:val="22"/>
        </w:rPr>
        <w:t xml:space="preserve"> dla osoby podpisującej ofertę, do pod</w:t>
      </w:r>
      <w:r w:rsidR="00697D31">
        <w:rPr>
          <w:rFonts w:asciiTheme="minorHAnsi" w:hAnsiTheme="minorHAnsi" w:cs="Arial"/>
          <w:sz w:val="22"/>
          <w:szCs w:val="22"/>
        </w:rPr>
        <w:t>ejmowania zobowiązań w imieniu W</w:t>
      </w:r>
      <w:r w:rsidRPr="00D237B6">
        <w:rPr>
          <w:rFonts w:asciiTheme="minorHAnsi" w:hAnsiTheme="minorHAnsi" w:cs="Arial"/>
          <w:sz w:val="22"/>
          <w:szCs w:val="22"/>
        </w:rPr>
        <w:t xml:space="preserve">ykonawcy (jeżeli reprezentuje go pełnomocnik) oraz pełnomocnictwo do reprezentowania w postępowaniu lub do reprezentowania w postępowaniu i zawarcia umowy w przypadku wykonawców wspólnie ubiegających się o udzielenie zamówienia </w:t>
      </w:r>
      <w:r w:rsidR="00697D31">
        <w:rPr>
          <w:rFonts w:asciiTheme="minorHAnsi" w:hAnsiTheme="minorHAnsi" w:cs="Arial"/>
          <w:sz w:val="22"/>
          <w:szCs w:val="22"/>
        </w:rPr>
        <w:t>.</w:t>
      </w:r>
    </w:p>
    <w:p w:rsidR="000E45B4" w:rsidRPr="000E45B4" w:rsidRDefault="00C31BD4" w:rsidP="001B12F6">
      <w:pPr>
        <w:pStyle w:val="Zwykytekst"/>
        <w:numPr>
          <w:ilvl w:val="0"/>
          <w:numId w:val="7"/>
        </w:numPr>
        <w:spacing w:line="276" w:lineRule="auto"/>
        <w:ind w:left="1418"/>
        <w:jc w:val="both"/>
        <w:rPr>
          <w:rFonts w:asciiTheme="minorHAnsi" w:hAnsiTheme="minorHAnsi" w:cs="Arial"/>
          <w:sz w:val="22"/>
          <w:szCs w:val="22"/>
        </w:rPr>
      </w:pPr>
      <w:r w:rsidRPr="00C31BD4">
        <w:rPr>
          <w:rFonts w:asciiTheme="minorHAnsi" w:hAnsiTheme="minorHAnsi" w:cs="Arial"/>
          <w:b/>
          <w:sz w:val="22"/>
          <w:szCs w:val="22"/>
        </w:rPr>
        <w:t>P</w:t>
      </w:r>
      <w:r w:rsidR="000E45B4" w:rsidRPr="00C31BD4">
        <w:rPr>
          <w:rFonts w:asciiTheme="minorHAnsi" w:hAnsiTheme="minorHAnsi" w:cs="Arial"/>
          <w:b/>
          <w:sz w:val="22"/>
          <w:szCs w:val="22"/>
        </w:rPr>
        <w:t>ełnomocnictwo</w:t>
      </w:r>
      <w:r w:rsidR="000E45B4" w:rsidRPr="00ED1F77">
        <w:rPr>
          <w:rFonts w:asciiTheme="minorHAnsi" w:hAnsiTheme="minorHAnsi" w:cs="Arial"/>
          <w:sz w:val="22"/>
          <w:szCs w:val="22"/>
        </w:rPr>
        <w:t xml:space="preserve"> do reprezentowania Wykonawców w postępowaniu lub pełnomocnictwo do reprezentowania Wykonawców w postępowaniu i zawarcia umowy</w:t>
      </w:r>
      <w:r>
        <w:rPr>
          <w:rFonts w:asciiTheme="minorHAnsi" w:hAnsiTheme="minorHAnsi" w:cs="Arial"/>
          <w:sz w:val="22"/>
          <w:szCs w:val="22"/>
        </w:rPr>
        <w:t xml:space="preserve"> -  w przypadku </w:t>
      </w:r>
      <w:r w:rsidR="000E45B4" w:rsidRPr="00ED1F77">
        <w:rPr>
          <w:rFonts w:asciiTheme="minorHAnsi" w:hAnsiTheme="minorHAnsi" w:cs="Arial"/>
          <w:sz w:val="22"/>
          <w:szCs w:val="22"/>
        </w:rPr>
        <w:t>Wykonawc</w:t>
      </w:r>
      <w:r>
        <w:rPr>
          <w:rFonts w:asciiTheme="minorHAnsi" w:hAnsiTheme="minorHAnsi" w:cs="Arial"/>
          <w:sz w:val="22"/>
          <w:szCs w:val="22"/>
        </w:rPr>
        <w:t>ów</w:t>
      </w:r>
      <w:r w:rsidR="000E45B4" w:rsidRPr="00ED1F77">
        <w:rPr>
          <w:rFonts w:asciiTheme="minorHAnsi" w:hAnsiTheme="minorHAnsi" w:cs="Arial"/>
          <w:sz w:val="22"/>
          <w:szCs w:val="22"/>
        </w:rPr>
        <w:t xml:space="preserve"> ubiegający</w:t>
      </w:r>
      <w:r>
        <w:rPr>
          <w:rFonts w:asciiTheme="minorHAnsi" w:hAnsiTheme="minorHAnsi" w:cs="Arial"/>
          <w:sz w:val="22"/>
          <w:szCs w:val="22"/>
        </w:rPr>
        <w:t>ch</w:t>
      </w:r>
      <w:r w:rsidR="000E45B4" w:rsidRPr="00ED1F77">
        <w:rPr>
          <w:rFonts w:asciiTheme="minorHAnsi" w:hAnsiTheme="minorHAnsi" w:cs="Arial"/>
          <w:sz w:val="22"/>
          <w:szCs w:val="22"/>
        </w:rPr>
        <w:t xml:space="preserve"> się wspólnie o udzielenie zamówienia.</w:t>
      </w:r>
    </w:p>
    <w:p w:rsidR="00D237B6" w:rsidRDefault="00D237B6" w:rsidP="00D237B6">
      <w:pPr>
        <w:pStyle w:val="Zwykytekst"/>
        <w:numPr>
          <w:ilvl w:val="0"/>
          <w:numId w:val="0"/>
        </w:numPr>
        <w:spacing w:line="276" w:lineRule="auto"/>
        <w:jc w:val="both"/>
        <w:rPr>
          <w:rFonts w:asciiTheme="minorHAnsi" w:hAnsiTheme="minorHAnsi" w:cs="Arial"/>
          <w:sz w:val="22"/>
          <w:szCs w:val="22"/>
        </w:rPr>
      </w:pPr>
    </w:p>
    <w:p w:rsidR="00863FEE" w:rsidRPr="00863FEE" w:rsidRDefault="002B7B13" w:rsidP="00863FEE">
      <w:pPr>
        <w:pStyle w:val="Nagwek2"/>
        <w:rPr>
          <w:b/>
          <w:lang w:val="pl-PL"/>
        </w:rPr>
      </w:pPr>
      <w:bookmarkStart w:id="10" w:name="_Toc382399426"/>
      <w:r>
        <w:rPr>
          <w:b/>
          <w:lang w:val="pl-PL"/>
        </w:rPr>
        <w:t xml:space="preserve">III.3 </w:t>
      </w:r>
      <w:r w:rsidR="00863FEE" w:rsidRPr="00863FEE">
        <w:rPr>
          <w:b/>
          <w:lang w:val="pl-PL"/>
        </w:rPr>
        <w:t>Informacja o dokumentach składanych przez podmioty zagraniczne</w:t>
      </w:r>
      <w:bookmarkEnd w:id="10"/>
    </w:p>
    <w:p w:rsidR="00D237B6" w:rsidRPr="00D237B6" w:rsidRDefault="00D237B6" w:rsidP="00D237B6">
      <w:pPr>
        <w:pStyle w:val="Zwykytekst"/>
        <w:numPr>
          <w:ilvl w:val="0"/>
          <w:numId w:val="0"/>
        </w:numPr>
        <w:spacing w:line="276" w:lineRule="auto"/>
        <w:jc w:val="both"/>
        <w:rPr>
          <w:rFonts w:asciiTheme="minorHAnsi" w:hAnsiTheme="minorHAnsi" w:cs="Arial"/>
          <w:sz w:val="22"/>
          <w:szCs w:val="22"/>
        </w:rPr>
      </w:pPr>
    </w:p>
    <w:p w:rsidR="00D237B6" w:rsidRDefault="00863FEE" w:rsidP="00D237B6">
      <w:pPr>
        <w:pStyle w:val="Zwykytekst"/>
        <w:numPr>
          <w:ilvl w:val="0"/>
          <w:numId w:val="0"/>
        </w:numPr>
        <w:spacing w:line="276" w:lineRule="auto"/>
        <w:jc w:val="both"/>
        <w:rPr>
          <w:rFonts w:asciiTheme="minorHAnsi" w:hAnsiTheme="minorHAnsi" w:cs="Arial"/>
          <w:sz w:val="22"/>
          <w:szCs w:val="22"/>
        </w:rPr>
      </w:pPr>
      <w:r>
        <w:rPr>
          <w:rFonts w:asciiTheme="minorHAnsi" w:hAnsiTheme="minorHAnsi" w:cs="Arial"/>
          <w:sz w:val="22"/>
          <w:szCs w:val="22"/>
        </w:rPr>
        <w:t>Od podmiotów zagranicznych wymagane są t</w:t>
      </w:r>
      <w:r w:rsidR="00D237B6" w:rsidRPr="00D237B6">
        <w:rPr>
          <w:rFonts w:asciiTheme="minorHAnsi" w:hAnsiTheme="minorHAnsi" w:cs="Arial"/>
          <w:sz w:val="22"/>
          <w:szCs w:val="22"/>
        </w:rPr>
        <w:t xml:space="preserve">akie same </w:t>
      </w:r>
      <w:r>
        <w:rPr>
          <w:rFonts w:asciiTheme="minorHAnsi" w:hAnsiTheme="minorHAnsi" w:cs="Arial"/>
          <w:sz w:val="22"/>
          <w:szCs w:val="22"/>
        </w:rPr>
        <w:t xml:space="preserve">dokumenty </w:t>
      </w:r>
      <w:r w:rsidR="00D237B6" w:rsidRPr="00D237B6">
        <w:rPr>
          <w:rFonts w:asciiTheme="minorHAnsi" w:hAnsiTheme="minorHAnsi" w:cs="Arial"/>
          <w:sz w:val="22"/>
          <w:szCs w:val="22"/>
        </w:rPr>
        <w:t xml:space="preserve">jak </w:t>
      </w:r>
      <w:r>
        <w:rPr>
          <w:rFonts w:asciiTheme="minorHAnsi" w:hAnsiTheme="minorHAnsi" w:cs="Arial"/>
          <w:sz w:val="22"/>
          <w:szCs w:val="22"/>
        </w:rPr>
        <w:t>wymagane od podmiotów krajowych, z uwzględnieniem poniższych zastrzeżeń:</w:t>
      </w:r>
    </w:p>
    <w:p w:rsidR="000672FF" w:rsidRDefault="00BB5FB5" w:rsidP="001B12F6">
      <w:pPr>
        <w:pStyle w:val="Zwykytekst"/>
        <w:numPr>
          <w:ilvl w:val="0"/>
          <w:numId w:val="8"/>
        </w:numPr>
        <w:spacing w:line="276" w:lineRule="auto"/>
        <w:jc w:val="both"/>
        <w:rPr>
          <w:rFonts w:asciiTheme="minorHAnsi" w:hAnsiTheme="minorHAnsi" w:cs="Arial"/>
          <w:sz w:val="22"/>
          <w:szCs w:val="22"/>
        </w:rPr>
      </w:pPr>
      <w:r w:rsidRPr="00BB5FB5">
        <w:rPr>
          <w:rFonts w:asciiTheme="minorHAnsi" w:hAnsiTheme="minorHAnsi" w:cs="Arial"/>
          <w:sz w:val="22"/>
          <w:szCs w:val="22"/>
        </w:rPr>
        <w:t>Za ważne uznaje się uprawnienia wydane również przez inne niż Rzeczpospolita Polska państwa Unii Europejskiej, Konfederację Szwajcarską, państwa członkowskie Europejskiego Poro</w:t>
      </w:r>
      <w:r>
        <w:rPr>
          <w:rFonts w:asciiTheme="minorHAnsi" w:hAnsiTheme="minorHAnsi" w:cs="Arial"/>
          <w:sz w:val="22"/>
          <w:szCs w:val="22"/>
        </w:rPr>
        <w:t>zumienia o Wolnym Handlu (EFTA)</w:t>
      </w:r>
      <w:r w:rsidR="00667BD8">
        <w:rPr>
          <w:rFonts w:asciiTheme="minorHAnsi" w:hAnsiTheme="minorHAnsi" w:cs="Arial"/>
          <w:sz w:val="22"/>
          <w:szCs w:val="22"/>
        </w:rPr>
        <w:t xml:space="preserve"> - </w:t>
      </w:r>
      <w:r w:rsidRPr="00BB5FB5">
        <w:rPr>
          <w:rFonts w:asciiTheme="minorHAnsi" w:hAnsiTheme="minorHAnsi" w:cs="Arial"/>
          <w:sz w:val="22"/>
          <w:szCs w:val="22"/>
        </w:rPr>
        <w:t xml:space="preserve">strony umowy o Europejskim Obszarze Gospodarczym, na podstawie ustawy z dnia 18 marca 2008 r o zasadach uznawania kwalifikacji zawodowych nabytych w państwach  członkowskich Unii Europejskiej (Dz.U. nr 63 poz. 394) oraz  art. 20a ust 1 ustawy z dnia </w:t>
      </w:r>
      <w:r w:rsidR="00B9377A">
        <w:rPr>
          <w:rFonts w:asciiTheme="minorHAnsi" w:hAnsiTheme="minorHAnsi" w:cs="Arial"/>
          <w:sz w:val="22"/>
          <w:szCs w:val="22"/>
        </w:rPr>
        <w:t xml:space="preserve">15 grudnia 2000r. o </w:t>
      </w:r>
      <w:proofErr w:type="spellStart"/>
      <w:r w:rsidR="00B9377A">
        <w:rPr>
          <w:rFonts w:asciiTheme="minorHAnsi" w:hAnsiTheme="minorHAnsi" w:cs="Arial"/>
          <w:sz w:val="22"/>
          <w:szCs w:val="22"/>
        </w:rPr>
        <w:t>samorządzach</w:t>
      </w:r>
      <w:proofErr w:type="spellEnd"/>
      <w:r w:rsidR="00B9377A">
        <w:rPr>
          <w:rFonts w:asciiTheme="minorHAnsi" w:hAnsiTheme="minorHAnsi" w:cs="Arial"/>
          <w:sz w:val="22"/>
          <w:szCs w:val="22"/>
        </w:rPr>
        <w:t xml:space="preserve"> zawodowych architektów, inżynierów budownictwa oraz urbanistów </w:t>
      </w:r>
      <w:r w:rsidRPr="00BB5FB5">
        <w:rPr>
          <w:rFonts w:asciiTheme="minorHAnsi" w:hAnsiTheme="minorHAnsi" w:cs="Arial"/>
          <w:sz w:val="22"/>
          <w:szCs w:val="22"/>
        </w:rPr>
        <w:t>(</w:t>
      </w:r>
      <w:r w:rsidR="00B9377A">
        <w:rPr>
          <w:rFonts w:asciiTheme="minorHAnsi" w:hAnsiTheme="minorHAnsi" w:cs="Arial"/>
          <w:sz w:val="22"/>
          <w:szCs w:val="22"/>
        </w:rPr>
        <w:t xml:space="preserve">j.t. </w:t>
      </w:r>
      <w:r w:rsidRPr="00BB5FB5">
        <w:rPr>
          <w:rFonts w:asciiTheme="minorHAnsi" w:hAnsiTheme="minorHAnsi" w:cs="Arial"/>
          <w:sz w:val="22"/>
          <w:szCs w:val="22"/>
        </w:rPr>
        <w:t xml:space="preserve">Dz.U. z </w:t>
      </w:r>
      <w:r w:rsidR="00B9377A">
        <w:rPr>
          <w:rFonts w:asciiTheme="minorHAnsi" w:hAnsiTheme="minorHAnsi" w:cs="Arial"/>
          <w:sz w:val="22"/>
          <w:szCs w:val="22"/>
        </w:rPr>
        <w:t>2013</w:t>
      </w:r>
      <w:r w:rsidRPr="00BB5FB5">
        <w:rPr>
          <w:rFonts w:asciiTheme="minorHAnsi" w:hAnsiTheme="minorHAnsi" w:cs="Arial"/>
          <w:sz w:val="22"/>
          <w:szCs w:val="22"/>
        </w:rPr>
        <w:t xml:space="preserve"> r. poz.</w:t>
      </w:r>
      <w:r w:rsidR="00B9377A">
        <w:rPr>
          <w:rFonts w:asciiTheme="minorHAnsi" w:hAnsiTheme="minorHAnsi" w:cs="Arial"/>
          <w:sz w:val="22"/>
          <w:szCs w:val="22"/>
        </w:rPr>
        <w:t xml:space="preserve"> 932</w:t>
      </w:r>
      <w:r w:rsidRPr="00BB5FB5">
        <w:rPr>
          <w:rFonts w:asciiTheme="minorHAnsi" w:hAnsiTheme="minorHAnsi" w:cs="Arial"/>
          <w:sz w:val="22"/>
          <w:szCs w:val="22"/>
        </w:rPr>
        <w:t>)</w:t>
      </w:r>
      <w:r>
        <w:rPr>
          <w:rFonts w:asciiTheme="minorHAnsi" w:hAnsiTheme="minorHAnsi" w:cs="Arial"/>
          <w:sz w:val="22"/>
          <w:szCs w:val="22"/>
        </w:rPr>
        <w:t>.</w:t>
      </w:r>
    </w:p>
    <w:p w:rsidR="00BB5FB5" w:rsidRDefault="0063565F" w:rsidP="001B12F6">
      <w:pPr>
        <w:pStyle w:val="Zwykytekst"/>
        <w:numPr>
          <w:ilvl w:val="0"/>
          <w:numId w:val="8"/>
        </w:numPr>
        <w:spacing w:line="276" w:lineRule="auto"/>
        <w:jc w:val="both"/>
        <w:rPr>
          <w:rFonts w:asciiTheme="minorHAnsi" w:hAnsiTheme="minorHAnsi" w:cs="Arial"/>
          <w:sz w:val="22"/>
          <w:szCs w:val="22"/>
        </w:rPr>
      </w:pPr>
      <w:r w:rsidRPr="0063565F">
        <w:rPr>
          <w:rFonts w:asciiTheme="minorHAnsi" w:hAnsiTheme="minorHAnsi" w:cs="Arial"/>
          <w:sz w:val="22"/>
          <w:szCs w:val="22"/>
        </w:rPr>
        <w:t xml:space="preserve">Jeżeli, w przypadku </w:t>
      </w:r>
      <w:r>
        <w:rPr>
          <w:rFonts w:asciiTheme="minorHAnsi" w:hAnsiTheme="minorHAnsi" w:cs="Arial"/>
          <w:sz w:val="22"/>
          <w:szCs w:val="22"/>
        </w:rPr>
        <w:t>W</w:t>
      </w:r>
      <w:r w:rsidRPr="0063565F">
        <w:rPr>
          <w:rFonts w:asciiTheme="minorHAnsi" w:hAnsiTheme="minorHAnsi" w:cs="Arial"/>
          <w:sz w:val="22"/>
          <w:szCs w:val="22"/>
        </w:rPr>
        <w:t xml:space="preserve">ykonawcy mającego siedzibę na terytorium Rzeczypospolitej Polskiej, osoby, o których mowa w </w:t>
      </w:r>
      <w:hyperlink r:id="rId12" w:anchor="hiperlinkText.rpc?hiperlink=type=tresc:nro=Powszechny.1239114:part=a24u1p5&amp;full=1" w:tgtFrame="_parent" w:history="1">
        <w:r w:rsidRPr="0063565F">
          <w:rPr>
            <w:rFonts w:asciiTheme="minorHAnsi" w:hAnsiTheme="minorHAnsi" w:cs="Arial"/>
            <w:sz w:val="22"/>
            <w:szCs w:val="22"/>
          </w:rPr>
          <w:t>art. 24 ust. 1 pkt 5-8</w:t>
        </w:r>
      </w:hyperlink>
      <w:r w:rsidRPr="0063565F">
        <w:rPr>
          <w:rFonts w:asciiTheme="minorHAnsi" w:hAnsiTheme="minorHAnsi" w:cs="Arial"/>
          <w:sz w:val="22"/>
          <w:szCs w:val="22"/>
        </w:rPr>
        <w:t xml:space="preserve">, </w:t>
      </w:r>
      <w:hyperlink r:id="rId13" w:anchor="hiperlinkText.rpc?hiperlink=type=tresc:nro=Powszechny.1239114:part=a24u1p10&amp;full=1" w:tgtFrame="_parent" w:history="1">
        <w:r w:rsidRPr="0063565F">
          <w:rPr>
            <w:rFonts w:asciiTheme="minorHAnsi" w:hAnsiTheme="minorHAnsi" w:cs="Arial"/>
            <w:sz w:val="22"/>
            <w:szCs w:val="22"/>
          </w:rPr>
          <w:t>10</w:t>
        </w:r>
      </w:hyperlink>
      <w:r w:rsidRPr="0063565F">
        <w:rPr>
          <w:rFonts w:asciiTheme="minorHAnsi" w:hAnsiTheme="minorHAnsi" w:cs="Arial"/>
          <w:sz w:val="22"/>
          <w:szCs w:val="22"/>
        </w:rPr>
        <w:t xml:space="preserve"> i </w:t>
      </w:r>
      <w:hyperlink r:id="rId14" w:anchor="hiperlinkText.rpc?hiperlink=type=tresc:nro=Powszechny.1239114:part=a24u1p11&amp;full=1" w:tgtFrame="_parent" w:history="1">
        <w:r w:rsidRPr="0063565F">
          <w:rPr>
            <w:rFonts w:asciiTheme="minorHAnsi" w:hAnsiTheme="minorHAnsi" w:cs="Arial"/>
            <w:sz w:val="22"/>
            <w:szCs w:val="22"/>
          </w:rPr>
          <w:t>11</w:t>
        </w:r>
      </w:hyperlink>
      <w:r w:rsidRPr="0063565F">
        <w:rPr>
          <w:rFonts w:asciiTheme="minorHAnsi" w:hAnsiTheme="minorHAnsi" w:cs="Arial"/>
          <w:sz w:val="22"/>
          <w:szCs w:val="22"/>
        </w:rPr>
        <w:t xml:space="preserve"> ustawy, mają miejsce zamieszkania poza terytorium Rzeczypospolitej Polskiej, </w:t>
      </w:r>
      <w:r>
        <w:rPr>
          <w:rFonts w:asciiTheme="minorHAnsi" w:hAnsiTheme="minorHAnsi" w:cs="Arial"/>
          <w:sz w:val="22"/>
          <w:szCs w:val="22"/>
        </w:rPr>
        <w:t>W</w:t>
      </w:r>
      <w:r w:rsidRPr="0063565F">
        <w:rPr>
          <w:rFonts w:asciiTheme="minorHAnsi" w:hAnsiTheme="minorHAnsi" w:cs="Arial"/>
          <w:sz w:val="22"/>
          <w:szCs w:val="22"/>
        </w:rPr>
        <w:t xml:space="preserve">ykonawca składa w odniesieniu do nich zaświadczenie właściwego organu sądowego albo administracyjnego miejsca zamieszkania, dotyczące niekaralności tych osób w zakresie określonym w </w:t>
      </w:r>
      <w:hyperlink r:id="rId15" w:anchor="hiperlinkText.rpc?hiperlink=type=tresc:nro=Powszechny.1239114:part=a24u1p5&amp;full=1" w:tgtFrame="_parent" w:history="1">
        <w:r w:rsidRPr="0063565F">
          <w:rPr>
            <w:rFonts w:asciiTheme="minorHAnsi" w:hAnsiTheme="minorHAnsi" w:cs="Arial"/>
            <w:sz w:val="22"/>
            <w:szCs w:val="22"/>
          </w:rPr>
          <w:t>art. 24 ust. 1 pkt 5-8</w:t>
        </w:r>
      </w:hyperlink>
      <w:r w:rsidRPr="0063565F">
        <w:rPr>
          <w:rFonts w:asciiTheme="minorHAnsi" w:hAnsiTheme="minorHAnsi" w:cs="Arial"/>
          <w:sz w:val="22"/>
          <w:szCs w:val="22"/>
        </w:rPr>
        <w:t xml:space="preserve">, </w:t>
      </w:r>
      <w:hyperlink r:id="rId16" w:anchor="hiperlinkText.rpc?hiperlink=type=tresc:nro=Powszechny.1239114:part=a24u1p10&amp;full=1" w:tgtFrame="_parent" w:history="1">
        <w:r w:rsidRPr="0063565F">
          <w:rPr>
            <w:rFonts w:asciiTheme="minorHAnsi" w:hAnsiTheme="minorHAnsi" w:cs="Arial"/>
            <w:sz w:val="22"/>
            <w:szCs w:val="22"/>
          </w:rPr>
          <w:t>10</w:t>
        </w:r>
      </w:hyperlink>
      <w:r w:rsidRPr="0063565F">
        <w:rPr>
          <w:rFonts w:asciiTheme="minorHAnsi" w:hAnsiTheme="minorHAnsi" w:cs="Arial"/>
          <w:sz w:val="22"/>
          <w:szCs w:val="22"/>
        </w:rPr>
        <w:t xml:space="preserve"> i </w:t>
      </w:r>
      <w:hyperlink r:id="rId17" w:anchor="hiperlinkText.rpc?hiperlink=type=tresc:nro=Powszechny.1239114:part=a24u1p11&amp;full=1" w:tgtFrame="_parent" w:history="1">
        <w:r w:rsidRPr="0063565F">
          <w:rPr>
            <w:rFonts w:asciiTheme="minorHAnsi" w:hAnsiTheme="minorHAnsi" w:cs="Arial"/>
            <w:sz w:val="22"/>
            <w:szCs w:val="22"/>
          </w:rPr>
          <w:t>11</w:t>
        </w:r>
      </w:hyperlink>
      <w:r w:rsidRPr="0063565F">
        <w:rPr>
          <w:rFonts w:asciiTheme="minorHAnsi" w:hAnsiTheme="minorHAnsi" w:cs="Arial"/>
          <w:sz w:val="22"/>
          <w:szCs w:val="22"/>
        </w:rPr>
        <w:t xml:space="preserve"> ustawy, wystawione nie wcześniej niż 6 miesięcy przed upływem terminu składania ofert, z tym że w przypadku gdy w miejscu zamieszkania tych osób nie wydaje się takich zaświadczeń - zastępuje się je dokumentem zawierającym oświadczenie złożone przed właściwym </w:t>
      </w:r>
      <w:r w:rsidRPr="0063565F">
        <w:rPr>
          <w:rFonts w:asciiTheme="minorHAnsi" w:hAnsiTheme="minorHAnsi" w:cs="Arial"/>
          <w:sz w:val="22"/>
          <w:szCs w:val="22"/>
        </w:rPr>
        <w:lastRenderedPageBreak/>
        <w:t>organem sądowym, administracyjnym albo organem samorządu zawodowego lub gospodarczego miejsca zamieszkania tych osób lub przed notariuszem</w:t>
      </w:r>
      <w:r>
        <w:rPr>
          <w:rFonts w:asciiTheme="minorHAnsi" w:hAnsiTheme="minorHAnsi" w:cs="Arial"/>
          <w:sz w:val="22"/>
          <w:szCs w:val="22"/>
        </w:rPr>
        <w:t>.</w:t>
      </w:r>
    </w:p>
    <w:p w:rsidR="00B67167" w:rsidRDefault="0063565F" w:rsidP="001B12F6">
      <w:pPr>
        <w:pStyle w:val="Akapitzlist"/>
        <w:numPr>
          <w:ilvl w:val="0"/>
          <w:numId w:val="8"/>
        </w:numPr>
        <w:spacing w:before="0" w:after="0"/>
        <w:jc w:val="both"/>
        <w:rPr>
          <w:rFonts w:eastAsia="Times New Roman" w:cs="Arial"/>
          <w:sz w:val="22"/>
          <w:szCs w:val="22"/>
          <w:lang w:val="pl-PL" w:eastAsia="pl-PL" w:bidi="ar-SA"/>
        </w:rPr>
      </w:pPr>
      <w:r w:rsidRPr="00B67167">
        <w:rPr>
          <w:rFonts w:eastAsia="Times New Roman" w:cs="Arial"/>
          <w:sz w:val="22"/>
          <w:szCs w:val="22"/>
          <w:lang w:val="pl-PL" w:eastAsia="pl-PL" w:bidi="ar-SA"/>
        </w:rPr>
        <w:t>Jeżeli wykonawca ma siedzibę lub miejsce zamieszkania poza terytorium Rzeczypospolit</w:t>
      </w:r>
      <w:r w:rsidR="00B67167" w:rsidRPr="00B67167">
        <w:rPr>
          <w:rFonts w:eastAsia="Times New Roman" w:cs="Arial"/>
          <w:sz w:val="22"/>
          <w:szCs w:val="22"/>
          <w:lang w:val="pl-PL" w:eastAsia="pl-PL" w:bidi="ar-SA"/>
        </w:rPr>
        <w:t>ej Polskiej, zamiast dokumentów</w:t>
      </w:r>
      <w:r w:rsidR="002B7B13">
        <w:rPr>
          <w:rFonts w:eastAsia="Times New Roman" w:cs="Arial"/>
          <w:sz w:val="22"/>
          <w:szCs w:val="22"/>
          <w:lang w:val="pl-PL" w:eastAsia="pl-PL" w:bidi="ar-SA"/>
        </w:rPr>
        <w:t>,</w:t>
      </w:r>
      <w:r w:rsidR="00B67167" w:rsidRPr="00B67167">
        <w:rPr>
          <w:rFonts w:eastAsia="Times New Roman" w:cs="Arial"/>
          <w:sz w:val="22"/>
          <w:szCs w:val="22"/>
          <w:lang w:val="pl-PL" w:eastAsia="pl-PL" w:bidi="ar-SA"/>
        </w:rPr>
        <w:t xml:space="preserve"> </w:t>
      </w:r>
      <w:r w:rsidRPr="00B67167">
        <w:rPr>
          <w:rFonts w:eastAsia="Times New Roman" w:cs="Arial"/>
          <w:sz w:val="22"/>
          <w:szCs w:val="22"/>
          <w:lang w:val="pl-PL" w:eastAsia="pl-PL" w:bidi="ar-SA"/>
        </w:rPr>
        <w:t>o których mowa w</w:t>
      </w:r>
      <w:r w:rsidR="00B67167">
        <w:rPr>
          <w:rFonts w:eastAsia="Times New Roman" w:cs="Arial"/>
          <w:sz w:val="22"/>
          <w:szCs w:val="22"/>
          <w:lang w:val="pl-PL" w:eastAsia="pl-PL" w:bidi="ar-SA"/>
        </w:rPr>
        <w:t>:</w:t>
      </w:r>
    </w:p>
    <w:p w:rsidR="00B67167" w:rsidRPr="00B67167" w:rsidRDefault="00B67167" w:rsidP="001B12F6">
      <w:pPr>
        <w:pStyle w:val="Akapitzlist"/>
        <w:numPr>
          <w:ilvl w:val="0"/>
          <w:numId w:val="9"/>
        </w:numPr>
        <w:spacing w:before="0" w:after="0"/>
        <w:jc w:val="both"/>
        <w:rPr>
          <w:rFonts w:eastAsia="Times New Roman" w:cs="Arial"/>
          <w:sz w:val="22"/>
          <w:szCs w:val="22"/>
          <w:lang w:val="pl-PL" w:eastAsia="pl-PL" w:bidi="ar-SA"/>
        </w:rPr>
      </w:pPr>
      <w:r w:rsidRPr="00B67167">
        <w:rPr>
          <w:rFonts w:eastAsia="Times New Roman" w:cs="Arial"/>
          <w:sz w:val="22"/>
          <w:szCs w:val="22"/>
          <w:lang w:val="pl-PL" w:eastAsia="pl-PL" w:bidi="ar-SA"/>
        </w:rPr>
        <w:t xml:space="preserve">pkt. III.2.2 lit. b) – d) i f) </w:t>
      </w:r>
      <w:r w:rsidR="0063565F" w:rsidRPr="00B67167">
        <w:rPr>
          <w:rFonts w:eastAsia="Times New Roman" w:cs="Arial"/>
          <w:sz w:val="22"/>
          <w:szCs w:val="22"/>
          <w:lang w:val="pl-PL" w:eastAsia="pl-PL" w:bidi="ar-SA"/>
        </w:rPr>
        <w:t>składa dokument lub dokumenty wystawione w kraju, w którym ma siedzibę lub miejsce zamieszkania, potwierdzające odpowiednio, że:</w:t>
      </w:r>
      <w:r w:rsidRPr="00B67167">
        <w:rPr>
          <w:rFonts w:eastAsia="Times New Roman" w:cs="Arial"/>
          <w:sz w:val="22"/>
          <w:szCs w:val="22"/>
          <w:lang w:val="pl-PL" w:eastAsia="pl-PL" w:bidi="ar-SA"/>
        </w:rPr>
        <w:t xml:space="preserve"> </w:t>
      </w:r>
    </w:p>
    <w:p w:rsidR="00B67167" w:rsidRDefault="0063565F" w:rsidP="001B12F6">
      <w:pPr>
        <w:pStyle w:val="Akapitzlist"/>
        <w:numPr>
          <w:ilvl w:val="0"/>
          <w:numId w:val="10"/>
        </w:numPr>
        <w:spacing w:before="0" w:after="0"/>
        <w:jc w:val="both"/>
        <w:rPr>
          <w:rFonts w:eastAsia="Times New Roman" w:cs="Arial"/>
          <w:sz w:val="22"/>
          <w:szCs w:val="22"/>
          <w:lang w:val="pl-PL" w:eastAsia="pl-PL" w:bidi="ar-SA"/>
        </w:rPr>
      </w:pPr>
      <w:r w:rsidRPr="0063565F">
        <w:rPr>
          <w:rFonts w:eastAsia="Times New Roman" w:cs="Arial"/>
          <w:sz w:val="22"/>
          <w:szCs w:val="22"/>
          <w:lang w:val="pl-PL" w:eastAsia="pl-PL" w:bidi="ar-SA"/>
        </w:rPr>
        <w:t>nie otwarto jego likwidacji ani nie ogłoszono upadłości,</w:t>
      </w:r>
    </w:p>
    <w:p w:rsidR="00B67167" w:rsidRDefault="0063565F" w:rsidP="001B12F6">
      <w:pPr>
        <w:pStyle w:val="Akapitzlist"/>
        <w:numPr>
          <w:ilvl w:val="0"/>
          <w:numId w:val="10"/>
        </w:numPr>
        <w:spacing w:before="0" w:after="0"/>
        <w:jc w:val="both"/>
        <w:rPr>
          <w:rFonts w:eastAsia="Times New Roman" w:cs="Arial"/>
          <w:sz w:val="22"/>
          <w:szCs w:val="22"/>
          <w:lang w:val="pl-PL" w:eastAsia="pl-PL" w:bidi="ar-SA"/>
        </w:rPr>
      </w:pPr>
      <w:r w:rsidRPr="0063565F">
        <w:rPr>
          <w:rFonts w:eastAsia="Times New Roman" w:cs="Arial"/>
          <w:sz w:val="22"/>
          <w:szCs w:val="22"/>
          <w:lang w:val="pl-PL" w:eastAsia="pl-PL" w:bidi="ar-SA"/>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63565F" w:rsidRPr="0063565F" w:rsidRDefault="0063565F" w:rsidP="001B12F6">
      <w:pPr>
        <w:pStyle w:val="Akapitzlist"/>
        <w:numPr>
          <w:ilvl w:val="0"/>
          <w:numId w:val="10"/>
        </w:numPr>
        <w:spacing w:before="0" w:after="0"/>
        <w:jc w:val="both"/>
        <w:rPr>
          <w:rFonts w:eastAsia="Times New Roman" w:cs="Arial"/>
          <w:sz w:val="22"/>
          <w:szCs w:val="22"/>
          <w:lang w:val="pl-PL" w:eastAsia="pl-PL" w:bidi="ar-SA"/>
        </w:rPr>
      </w:pPr>
      <w:r w:rsidRPr="0063565F">
        <w:rPr>
          <w:rFonts w:eastAsia="Times New Roman" w:cs="Arial"/>
          <w:sz w:val="22"/>
          <w:szCs w:val="22"/>
          <w:lang w:val="pl-PL" w:eastAsia="pl-PL" w:bidi="ar-SA"/>
        </w:rPr>
        <w:t>nie orzeczono wobec niego zakazu ubiegania się o zamówienie,</w:t>
      </w:r>
    </w:p>
    <w:p w:rsidR="0063565F" w:rsidRDefault="0063565F" w:rsidP="001B12F6">
      <w:pPr>
        <w:pStyle w:val="Akapitzlist"/>
        <w:numPr>
          <w:ilvl w:val="0"/>
          <w:numId w:val="9"/>
        </w:numPr>
        <w:jc w:val="both"/>
        <w:rPr>
          <w:rFonts w:eastAsia="Times New Roman" w:cs="Arial"/>
          <w:sz w:val="22"/>
          <w:szCs w:val="22"/>
          <w:lang w:val="pl-PL" w:eastAsia="pl-PL" w:bidi="ar-SA"/>
        </w:rPr>
      </w:pPr>
      <w:r w:rsidRPr="0063565F">
        <w:rPr>
          <w:rFonts w:eastAsia="Times New Roman" w:cs="Arial"/>
          <w:sz w:val="22"/>
          <w:szCs w:val="22"/>
          <w:lang w:val="pl-PL" w:eastAsia="pl-PL" w:bidi="ar-SA"/>
        </w:rPr>
        <w:t xml:space="preserve">pkt </w:t>
      </w:r>
      <w:r w:rsidR="00B67167">
        <w:rPr>
          <w:rFonts w:eastAsia="Times New Roman" w:cs="Arial"/>
          <w:sz w:val="22"/>
          <w:szCs w:val="22"/>
          <w:lang w:val="pl-PL" w:eastAsia="pl-PL" w:bidi="ar-SA"/>
        </w:rPr>
        <w:t xml:space="preserve">III.2.2 lit. </w:t>
      </w:r>
      <w:r w:rsidR="002B7B13">
        <w:rPr>
          <w:rFonts w:eastAsia="Times New Roman" w:cs="Arial"/>
          <w:sz w:val="22"/>
          <w:szCs w:val="22"/>
          <w:lang w:val="pl-PL" w:eastAsia="pl-PL" w:bidi="ar-SA"/>
        </w:rPr>
        <w:t>e)</w:t>
      </w:r>
      <w:r w:rsidR="00C03A41">
        <w:rPr>
          <w:rFonts w:eastAsia="Times New Roman" w:cs="Arial"/>
          <w:sz w:val="22"/>
          <w:szCs w:val="22"/>
          <w:lang w:val="pl-PL" w:eastAsia="pl-PL" w:bidi="ar-SA"/>
        </w:rPr>
        <w:t xml:space="preserve"> i g)</w:t>
      </w:r>
      <w:r w:rsidR="002B7B13">
        <w:rPr>
          <w:rFonts w:eastAsia="Times New Roman" w:cs="Arial"/>
          <w:sz w:val="22"/>
          <w:szCs w:val="22"/>
          <w:lang w:val="pl-PL" w:eastAsia="pl-PL" w:bidi="ar-SA"/>
        </w:rPr>
        <w:t xml:space="preserve"> </w:t>
      </w:r>
      <w:r w:rsidRPr="0063565F">
        <w:rPr>
          <w:rFonts w:eastAsia="Times New Roman" w:cs="Arial"/>
          <w:sz w:val="22"/>
          <w:szCs w:val="22"/>
          <w:lang w:val="pl-PL" w:eastAsia="pl-PL" w:bidi="ar-SA"/>
        </w:rPr>
        <w:t xml:space="preserve">składa zaświadczenie właściwego organu sądowego lub administracyjnego miejsca zamieszkania albo zamieszkania osoby, której dokumenty dotyczą, w zakresie określonym w </w:t>
      </w:r>
      <w:hyperlink r:id="rId18" w:anchor="hiperlinkText.rpc?hiperlink=type=tresc:nro=Powszechny.1239114:part=a24u1p4&amp;full=1" w:tgtFrame="_parent" w:history="1">
        <w:r w:rsidRPr="0063565F">
          <w:rPr>
            <w:rFonts w:eastAsia="Times New Roman" w:cs="Arial"/>
            <w:sz w:val="22"/>
            <w:szCs w:val="22"/>
            <w:lang w:val="pl-PL" w:eastAsia="pl-PL" w:bidi="ar-SA"/>
          </w:rPr>
          <w:t>art. 24 ust. 1 pkt 4-8</w:t>
        </w:r>
      </w:hyperlink>
      <w:r w:rsidRPr="0063565F">
        <w:rPr>
          <w:rFonts w:eastAsia="Times New Roman" w:cs="Arial"/>
          <w:sz w:val="22"/>
          <w:szCs w:val="22"/>
          <w:lang w:val="pl-PL" w:eastAsia="pl-PL" w:bidi="ar-SA"/>
        </w:rPr>
        <w:t>,</w:t>
      </w:r>
      <w:hyperlink r:id="rId19" w:anchor="hiperlinkText.rpc?hiperlink=type=tresc:nro=Powszechny.1239114:part=a24u1p10&amp;full=1" w:tgtFrame="_parent" w:history="1">
        <w:r w:rsidRPr="0063565F">
          <w:rPr>
            <w:rFonts w:eastAsia="Times New Roman" w:cs="Arial"/>
            <w:sz w:val="22"/>
            <w:szCs w:val="22"/>
            <w:lang w:val="pl-PL" w:eastAsia="pl-PL" w:bidi="ar-SA"/>
          </w:rPr>
          <w:t>10</w:t>
        </w:r>
      </w:hyperlink>
      <w:r w:rsidRPr="0063565F">
        <w:rPr>
          <w:rFonts w:eastAsia="Times New Roman" w:cs="Arial"/>
          <w:sz w:val="22"/>
          <w:szCs w:val="22"/>
          <w:lang w:val="pl-PL" w:eastAsia="pl-PL" w:bidi="ar-SA"/>
        </w:rPr>
        <w:t xml:space="preserve"> i </w:t>
      </w:r>
      <w:hyperlink r:id="rId20" w:anchor="hiperlinkText.rpc?hiperlink=type=tresc:nro=Powszechny.1239114:part=a24u1p11&amp;full=1" w:tgtFrame="_parent" w:history="1">
        <w:r w:rsidRPr="0063565F">
          <w:rPr>
            <w:rFonts w:eastAsia="Times New Roman" w:cs="Arial"/>
            <w:sz w:val="22"/>
            <w:szCs w:val="22"/>
            <w:lang w:val="pl-PL" w:eastAsia="pl-PL" w:bidi="ar-SA"/>
          </w:rPr>
          <w:t>11</w:t>
        </w:r>
      </w:hyperlink>
      <w:r w:rsidRPr="0063565F">
        <w:rPr>
          <w:rFonts w:eastAsia="Times New Roman" w:cs="Arial"/>
          <w:sz w:val="22"/>
          <w:szCs w:val="22"/>
          <w:lang w:val="pl-PL" w:eastAsia="pl-PL" w:bidi="ar-SA"/>
        </w:rPr>
        <w:t xml:space="preserve"> ustawy;</w:t>
      </w:r>
    </w:p>
    <w:p w:rsidR="002B7B13" w:rsidRPr="002B7B13" w:rsidRDefault="002B7B13" w:rsidP="001B12F6">
      <w:pPr>
        <w:pStyle w:val="Akapitzlist"/>
        <w:numPr>
          <w:ilvl w:val="0"/>
          <w:numId w:val="8"/>
        </w:numPr>
        <w:spacing w:before="0" w:after="0"/>
        <w:jc w:val="both"/>
        <w:rPr>
          <w:rFonts w:eastAsia="Times New Roman" w:cs="Arial"/>
          <w:sz w:val="22"/>
          <w:szCs w:val="22"/>
          <w:lang w:val="pl-PL" w:eastAsia="pl-PL" w:bidi="ar-SA"/>
        </w:rPr>
      </w:pPr>
      <w:r w:rsidRPr="002B7B13">
        <w:rPr>
          <w:rFonts w:eastAsia="Times New Roman" w:cs="Arial"/>
          <w:sz w:val="22"/>
          <w:szCs w:val="22"/>
          <w:lang w:val="pl-PL" w:eastAsia="pl-PL" w:bidi="ar-SA"/>
        </w:rPr>
        <w:t xml:space="preserve">Dokumenty, o których mowa w </w:t>
      </w:r>
      <w:r>
        <w:rPr>
          <w:rFonts w:eastAsia="Times New Roman" w:cs="Arial"/>
          <w:sz w:val="22"/>
          <w:szCs w:val="22"/>
          <w:lang w:val="pl-PL" w:eastAsia="pl-PL" w:bidi="ar-SA"/>
        </w:rPr>
        <w:t xml:space="preserve">pkt III.3.3.a) tiret pierwsze i trzecie </w:t>
      </w:r>
      <w:r w:rsidR="003F1C8E">
        <w:rPr>
          <w:rFonts w:eastAsia="Times New Roman" w:cs="Arial"/>
          <w:sz w:val="22"/>
          <w:szCs w:val="22"/>
          <w:lang w:val="pl-PL" w:eastAsia="pl-PL" w:bidi="ar-SA"/>
        </w:rPr>
        <w:t>o</w:t>
      </w:r>
      <w:r>
        <w:rPr>
          <w:rFonts w:eastAsia="Times New Roman" w:cs="Arial"/>
          <w:sz w:val="22"/>
          <w:szCs w:val="22"/>
          <w:lang w:val="pl-PL" w:eastAsia="pl-PL" w:bidi="ar-SA"/>
        </w:rPr>
        <w:t xml:space="preserve">raz pkt. III.3.3.b) </w:t>
      </w:r>
      <w:r w:rsidRPr="002B7B13">
        <w:rPr>
          <w:rFonts w:eastAsia="Times New Roman" w:cs="Arial"/>
          <w:sz w:val="22"/>
          <w:szCs w:val="22"/>
          <w:lang w:val="pl-PL" w:eastAsia="pl-PL" w:bidi="ar-SA"/>
        </w:rPr>
        <w:t>powinny być</w:t>
      </w:r>
      <w:r w:rsidRPr="002B7B13">
        <w:rPr>
          <w:sz w:val="22"/>
          <w:szCs w:val="22"/>
          <w:lang w:val="pl-PL"/>
        </w:rPr>
        <w:t xml:space="preserve"> wystawione nie wcześniej niż 6 miesięcy przed upływem terminu składania ofert.</w:t>
      </w:r>
    </w:p>
    <w:p w:rsidR="002B7B13" w:rsidRPr="002B7B13" w:rsidRDefault="002B7B13" w:rsidP="001B12F6">
      <w:pPr>
        <w:pStyle w:val="Akapitzlist"/>
        <w:numPr>
          <w:ilvl w:val="0"/>
          <w:numId w:val="8"/>
        </w:numPr>
        <w:spacing w:before="0" w:after="0"/>
        <w:jc w:val="both"/>
        <w:rPr>
          <w:rFonts w:eastAsia="Times New Roman" w:cs="Arial"/>
          <w:sz w:val="22"/>
          <w:szCs w:val="22"/>
          <w:lang w:val="pl-PL" w:eastAsia="pl-PL" w:bidi="ar-SA"/>
        </w:rPr>
      </w:pPr>
      <w:r w:rsidRPr="002B7B13">
        <w:rPr>
          <w:sz w:val="22"/>
          <w:szCs w:val="22"/>
          <w:lang w:val="pl-PL"/>
        </w:rPr>
        <w:t xml:space="preserve">Dokument, o którym mowa w </w:t>
      </w:r>
      <w:r>
        <w:rPr>
          <w:sz w:val="22"/>
          <w:szCs w:val="22"/>
          <w:lang w:val="pl-PL"/>
        </w:rPr>
        <w:t xml:space="preserve">pkt. III.3.3.a) tiret drugie </w:t>
      </w:r>
      <w:r w:rsidRPr="002B7B13">
        <w:rPr>
          <w:sz w:val="22"/>
          <w:szCs w:val="22"/>
          <w:lang w:val="pl-PL"/>
        </w:rPr>
        <w:t>powinien być wystawiony nie wcześniej niż 3 miesiące przed upływem terminu składania ofert.</w:t>
      </w:r>
    </w:p>
    <w:p w:rsidR="00834B12" w:rsidRPr="00834B12" w:rsidRDefault="00834B12" w:rsidP="001B12F6">
      <w:pPr>
        <w:pStyle w:val="Akapitzlist"/>
        <w:numPr>
          <w:ilvl w:val="0"/>
          <w:numId w:val="8"/>
        </w:numPr>
        <w:spacing w:before="0" w:after="0"/>
        <w:jc w:val="both"/>
        <w:rPr>
          <w:sz w:val="22"/>
          <w:szCs w:val="22"/>
          <w:lang w:val="pl-PL"/>
        </w:rPr>
      </w:pPr>
      <w:r w:rsidRPr="00834B12">
        <w:rPr>
          <w:sz w:val="22"/>
          <w:szCs w:val="22"/>
          <w:lang w:val="pl-PL"/>
        </w:rPr>
        <w:t xml:space="preserve">Jeżeli w kraju miejsca zamieszkania osoby lub w kraju, w którym wykonawca ma siedzibę lub miejsce zamieszkania, nie wydaje się dokumentów, o których mowa w </w:t>
      </w:r>
      <w:r>
        <w:rPr>
          <w:sz w:val="22"/>
          <w:szCs w:val="22"/>
          <w:lang w:val="pl-PL"/>
        </w:rPr>
        <w:t>pkt III.3.3</w:t>
      </w:r>
      <w:r w:rsidRPr="00834B12">
        <w:rPr>
          <w:sz w:val="22"/>
          <w:szCs w:val="22"/>
          <w:lang w:val="pl-PL"/>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834B12" w:rsidRPr="00834B12" w:rsidRDefault="00834B12" w:rsidP="001B12F6">
      <w:pPr>
        <w:pStyle w:val="Akapitzlist"/>
        <w:numPr>
          <w:ilvl w:val="0"/>
          <w:numId w:val="8"/>
        </w:numPr>
        <w:spacing w:before="0" w:after="0"/>
        <w:jc w:val="both"/>
        <w:rPr>
          <w:sz w:val="22"/>
          <w:szCs w:val="22"/>
          <w:lang w:val="pl-PL"/>
        </w:rPr>
      </w:pPr>
      <w:r w:rsidRPr="00834B12">
        <w:rPr>
          <w:sz w:val="22"/>
          <w:szCs w:val="22"/>
          <w:lang w:val="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63565F" w:rsidRDefault="0063565F" w:rsidP="00834B12">
      <w:pPr>
        <w:pStyle w:val="Zwykytekst"/>
        <w:numPr>
          <w:ilvl w:val="0"/>
          <w:numId w:val="0"/>
        </w:numPr>
        <w:spacing w:line="276" w:lineRule="auto"/>
        <w:ind w:left="720"/>
        <w:jc w:val="both"/>
        <w:rPr>
          <w:rFonts w:asciiTheme="minorHAnsi" w:hAnsiTheme="minorHAnsi" w:cs="Arial"/>
          <w:sz w:val="22"/>
          <w:szCs w:val="22"/>
        </w:rPr>
      </w:pPr>
    </w:p>
    <w:p w:rsidR="00667BD8" w:rsidRPr="00667BD8" w:rsidRDefault="00667BD8" w:rsidP="00667BD8">
      <w:pPr>
        <w:pStyle w:val="Nagwek2"/>
        <w:rPr>
          <w:b/>
          <w:lang w:val="pl-PL"/>
        </w:rPr>
      </w:pPr>
      <w:bookmarkStart w:id="11" w:name="_Toc382399427"/>
      <w:r>
        <w:rPr>
          <w:b/>
          <w:lang w:val="pl-PL"/>
        </w:rPr>
        <w:t xml:space="preserve">III.4 </w:t>
      </w:r>
      <w:r w:rsidRPr="00667BD8">
        <w:rPr>
          <w:b/>
          <w:lang w:val="pl-PL"/>
        </w:rPr>
        <w:t>Informacje o formie składanych dokumentów</w:t>
      </w:r>
      <w:bookmarkEnd w:id="11"/>
    </w:p>
    <w:p w:rsidR="00D237B6" w:rsidRPr="00D237B6" w:rsidRDefault="00D237B6" w:rsidP="00D237B6">
      <w:pPr>
        <w:pStyle w:val="Zwykytekst"/>
        <w:numPr>
          <w:ilvl w:val="0"/>
          <w:numId w:val="0"/>
        </w:numPr>
        <w:spacing w:line="276" w:lineRule="auto"/>
        <w:jc w:val="both"/>
        <w:rPr>
          <w:rFonts w:asciiTheme="minorHAnsi" w:hAnsiTheme="minorHAnsi" w:cs="Arial"/>
          <w:b/>
          <w:sz w:val="22"/>
          <w:szCs w:val="22"/>
        </w:rPr>
      </w:pPr>
    </w:p>
    <w:p w:rsidR="00ED1F77" w:rsidRPr="00ED1F77" w:rsidRDefault="00ED1F77" w:rsidP="001B12F6">
      <w:pPr>
        <w:pStyle w:val="Zwykytekst"/>
        <w:numPr>
          <w:ilvl w:val="0"/>
          <w:numId w:val="11"/>
        </w:numPr>
        <w:spacing w:line="276" w:lineRule="auto"/>
        <w:jc w:val="both"/>
        <w:rPr>
          <w:rFonts w:asciiTheme="minorHAnsi" w:hAnsiTheme="minorHAnsi" w:cs="Arial"/>
          <w:sz w:val="22"/>
          <w:szCs w:val="22"/>
        </w:rPr>
      </w:pPr>
      <w:r w:rsidRPr="00ED1F77">
        <w:rPr>
          <w:rFonts w:asciiTheme="minorHAnsi" w:hAnsiTheme="minorHAnsi" w:cs="Arial"/>
          <w:sz w:val="22"/>
          <w:szCs w:val="22"/>
        </w:rPr>
        <w:t xml:space="preserve">Odnośnie wymagań dotyczących rodzaju, formy i języka, w jakich złożone powinny być dokumenty potwierdzające spełnianie warunków udziału w postępowaniu oraz potwierdzających brak podstaw do wykluczenia z powodu nie spełniania warunków, o których mowa w art. 24 ust. 1 ustawy, stosuje się przepisy ustawy oraz przepisy rozporządzenia Prezesa Rady Ministrów z dnia </w:t>
      </w:r>
      <w:r>
        <w:rPr>
          <w:rFonts w:asciiTheme="minorHAnsi" w:hAnsiTheme="minorHAnsi" w:cs="Arial"/>
          <w:sz w:val="22"/>
          <w:szCs w:val="22"/>
        </w:rPr>
        <w:t>19 lutego 2013</w:t>
      </w:r>
      <w:r w:rsidRPr="00ED1F77">
        <w:rPr>
          <w:rFonts w:asciiTheme="minorHAnsi" w:hAnsiTheme="minorHAnsi" w:cs="Arial"/>
          <w:sz w:val="22"/>
          <w:szCs w:val="22"/>
        </w:rPr>
        <w:t xml:space="preserve">r. w sprawie rodzajów dokumentów, jakich może żądać zamawiający od wykonawcy, oraz form, w jakich te dokumenty mogą być składane (Dz. U. </w:t>
      </w:r>
      <w:r w:rsidR="00637F44">
        <w:rPr>
          <w:rFonts w:asciiTheme="minorHAnsi" w:hAnsiTheme="minorHAnsi" w:cs="Arial"/>
          <w:sz w:val="22"/>
          <w:szCs w:val="22"/>
        </w:rPr>
        <w:t>z 2013r. poz.</w:t>
      </w:r>
      <w:r>
        <w:rPr>
          <w:rFonts w:asciiTheme="minorHAnsi" w:hAnsiTheme="minorHAnsi" w:cs="Arial"/>
          <w:sz w:val="22"/>
          <w:szCs w:val="22"/>
        </w:rPr>
        <w:t xml:space="preserve"> 231</w:t>
      </w:r>
      <w:r w:rsidRPr="00ED1F77">
        <w:rPr>
          <w:rFonts w:asciiTheme="minorHAnsi" w:hAnsiTheme="minorHAnsi" w:cs="Arial"/>
          <w:sz w:val="22"/>
          <w:szCs w:val="22"/>
        </w:rPr>
        <w:t>).</w:t>
      </w:r>
    </w:p>
    <w:p w:rsidR="00D237B6" w:rsidRPr="00D237B6" w:rsidRDefault="00667BD8" w:rsidP="001B12F6">
      <w:pPr>
        <w:pStyle w:val="Zwykytekst"/>
        <w:numPr>
          <w:ilvl w:val="0"/>
          <w:numId w:val="11"/>
        </w:numPr>
        <w:spacing w:line="276" w:lineRule="auto"/>
        <w:jc w:val="both"/>
        <w:rPr>
          <w:rFonts w:asciiTheme="minorHAnsi" w:hAnsiTheme="minorHAnsi" w:cs="Arial"/>
          <w:sz w:val="22"/>
          <w:szCs w:val="22"/>
        </w:rPr>
      </w:pPr>
      <w:r>
        <w:rPr>
          <w:rFonts w:asciiTheme="minorHAnsi" w:hAnsiTheme="minorHAnsi" w:cs="Arial"/>
          <w:sz w:val="22"/>
          <w:szCs w:val="22"/>
        </w:rPr>
        <w:lastRenderedPageBreak/>
        <w:t>Dokumenty należy składać w oryginale lub kopii poświadczonej za zgodność z oryginałem przez wykonawcę.</w:t>
      </w:r>
    </w:p>
    <w:p w:rsidR="00667BD8" w:rsidRPr="00667BD8" w:rsidRDefault="00667BD8" w:rsidP="001B12F6">
      <w:pPr>
        <w:pStyle w:val="Zwykytekst"/>
        <w:numPr>
          <w:ilvl w:val="0"/>
          <w:numId w:val="11"/>
        </w:numPr>
        <w:spacing w:line="276" w:lineRule="auto"/>
        <w:jc w:val="both"/>
        <w:rPr>
          <w:rFonts w:asciiTheme="minorHAnsi" w:hAnsiTheme="minorHAnsi" w:cs="Arial"/>
          <w:sz w:val="22"/>
          <w:szCs w:val="22"/>
        </w:rPr>
      </w:pPr>
      <w:r w:rsidRPr="00667BD8">
        <w:rPr>
          <w:rFonts w:asciiTheme="minorHAnsi" w:hAnsiTheme="minorHAnsi" w:cs="Arial"/>
          <w:sz w:val="22"/>
          <w:szCs w:val="22"/>
        </w:rPr>
        <w:t xml:space="preserve">W przypadku wykonawców wspólnie ubiegających się o udzielenie zamówienia oraz w przypadku innych podmiotów, na zasobach których wykonawca polega na zasadach określonych w </w:t>
      </w:r>
      <w:hyperlink r:id="rId21" w:anchor="hiperlinkText.rpc?hiperlink=type=tresc:nro=Powszechny.1239114:part=a26u2%28b%29&amp;full=1" w:tgtFrame="_parent" w:history="1">
        <w:r w:rsidRPr="00667BD8">
          <w:rPr>
            <w:rFonts w:asciiTheme="minorHAnsi" w:hAnsiTheme="minorHAnsi" w:cs="Arial"/>
            <w:sz w:val="22"/>
            <w:szCs w:val="22"/>
          </w:rPr>
          <w:t>art. 26 ust. 2b</w:t>
        </w:r>
      </w:hyperlink>
      <w:r w:rsidRPr="00667BD8">
        <w:rPr>
          <w:rFonts w:asciiTheme="minorHAnsi" w:hAnsiTheme="minorHAnsi" w:cs="Arial"/>
          <w:sz w:val="22"/>
          <w:szCs w:val="22"/>
        </w:rPr>
        <w:t xml:space="preserve"> ustawy, kopie dokumentów dotyczących odpowiednio wykonawcy lub tych podmiotów są poświadczane za zgodność z oryginałem odpowiednio przez wykonawcę lub te podmioty.</w:t>
      </w:r>
    </w:p>
    <w:p w:rsidR="00667BD8" w:rsidRPr="00667BD8" w:rsidRDefault="00667BD8" w:rsidP="001B12F6">
      <w:pPr>
        <w:pStyle w:val="Zwykytekst"/>
        <w:numPr>
          <w:ilvl w:val="0"/>
          <w:numId w:val="11"/>
        </w:numPr>
        <w:spacing w:line="276" w:lineRule="auto"/>
        <w:jc w:val="both"/>
        <w:rPr>
          <w:rFonts w:asciiTheme="minorHAnsi" w:hAnsiTheme="minorHAnsi" w:cs="Arial"/>
          <w:sz w:val="22"/>
          <w:szCs w:val="22"/>
        </w:rPr>
      </w:pPr>
      <w:r w:rsidRPr="00667BD8">
        <w:rPr>
          <w:rFonts w:asciiTheme="minorHAnsi" w:hAnsiTheme="minorHAnsi" w:cs="Arial"/>
          <w:sz w:val="22"/>
          <w:szCs w:val="22"/>
        </w:rPr>
        <w:t>Zamawiający może żądać przedstawienia oryginału lub notarialnie poświadczonej kopii dokumentu wyłącznie wtedy, gdy złożona kopia dokumentu jest nieczytelna lub budzi wątpliwości co do jej prawdziwości.</w:t>
      </w:r>
    </w:p>
    <w:p w:rsidR="00621BDD" w:rsidRDefault="00667BD8" w:rsidP="001B12F6">
      <w:pPr>
        <w:pStyle w:val="Zwykytekst"/>
        <w:numPr>
          <w:ilvl w:val="0"/>
          <w:numId w:val="11"/>
        </w:numPr>
        <w:spacing w:line="276" w:lineRule="auto"/>
        <w:jc w:val="both"/>
        <w:rPr>
          <w:rFonts w:asciiTheme="minorHAnsi" w:hAnsiTheme="minorHAnsi" w:cs="Arial"/>
          <w:sz w:val="22"/>
          <w:szCs w:val="22"/>
        </w:rPr>
      </w:pPr>
      <w:r w:rsidRPr="00667BD8">
        <w:rPr>
          <w:rFonts w:asciiTheme="minorHAnsi" w:hAnsiTheme="minorHAnsi" w:cs="Arial"/>
          <w:sz w:val="22"/>
          <w:szCs w:val="22"/>
        </w:rPr>
        <w:t xml:space="preserve">Dokumenty sporządzone w języku obcym są składane wraz z tłumaczeniem na język polski. </w:t>
      </w:r>
    </w:p>
    <w:p w:rsidR="00A41490" w:rsidRDefault="00A41490" w:rsidP="00A41490">
      <w:pPr>
        <w:pStyle w:val="Zwykytekst"/>
        <w:numPr>
          <w:ilvl w:val="0"/>
          <w:numId w:val="0"/>
        </w:numPr>
        <w:spacing w:line="276" w:lineRule="auto"/>
        <w:ind w:left="2160" w:hanging="1800"/>
        <w:jc w:val="both"/>
        <w:rPr>
          <w:rFonts w:asciiTheme="minorHAnsi" w:hAnsiTheme="minorHAnsi" w:cs="Arial"/>
          <w:sz w:val="22"/>
          <w:szCs w:val="22"/>
        </w:rPr>
      </w:pPr>
    </w:p>
    <w:p w:rsidR="00A41490" w:rsidRDefault="00A41490">
      <w:pPr>
        <w:rPr>
          <w:rFonts w:eastAsia="Times New Roman" w:cs="Arial"/>
          <w:sz w:val="22"/>
          <w:szCs w:val="22"/>
          <w:lang w:val="pl-PL" w:eastAsia="pl-PL" w:bidi="ar-SA"/>
        </w:rPr>
      </w:pPr>
      <w:r w:rsidRPr="00A54C5D">
        <w:rPr>
          <w:rFonts w:cs="Arial"/>
          <w:sz w:val="22"/>
          <w:szCs w:val="22"/>
          <w:lang w:val="pl-PL"/>
        </w:rPr>
        <w:br w:type="page"/>
      </w:r>
    </w:p>
    <w:p w:rsidR="00A41490" w:rsidRDefault="00A41490" w:rsidP="00A41490">
      <w:pPr>
        <w:pStyle w:val="Nagwek1"/>
        <w:jc w:val="center"/>
        <w:rPr>
          <w:sz w:val="24"/>
          <w:szCs w:val="24"/>
          <w:lang w:val="pl-PL"/>
        </w:rPr>
      </w:pPr>
      <w:bookmarkStart w:id="12" w:name="_Toc382399428"/>
      <w:r w:rsidRPr="00A41490">
        <w:rPr>
          <w:sz w:val="28"/>
          <w:szCs w:val="28"/>
          <w:lang w:val="pl-PL"/>
        </w:rPr>
        <w:lastRenderedPageBreak/>
        <w:t>Część IV</w:t>
      </w:r>
      <w:r w:rsidR="00F605EF">
        <w:rPr>
          <w:sz w:val="28"/>
          <w:szCs w:val="28"/>
          <w:lang w:val="pl-PL"/>
        </w:rPr>
        <w:t xml:space="preserve"> </w:t>
      </w:r>
      <w:r w:rsidRPr="00F605EF">
        <w:rPr>
          <w:sz w:val="24"/>
          <w:szCs w:val="24"/>
          <w:lang w:val="pl-PL"/>
        </w:rPr>
        <w:t>Informacje o sposobie porozumiewania się Zamawiającego z Wykonwcami oraz przekazywania oświadczeń lub dokumentów, a także wskazanie osób uprawnionych do porozumiwania się z wykonawcami</w:t>
      </w:r>
      <w:bookmarkEnd w:id="12"/>
    </w:p>
    <w:p w:rsidR="00ED1F77" w:rsidRDefault="00ED1F77" w:rsidP="00ED1F77">
      <w:pPr>
        <w:pStyle w:val="Zwykytekst"/>
        <w:numPr>
          <w:ilvl w:val="0"/>
          <w:numId w:val="0"/>
        </w:numPr>
        <w:spacing w:line="276" w:lineRule="auto"/>
        <w:ind w:left="720"/>
        <w:jc w:val="both"/>
        <w:rPr>
          <w:rFonts w:asciiTheme="minorHAnsi" w:hAnsiTheme="minorHAnsi" w:cs="Arial"/>
          <w:sz w:val="22"/>
          <w:szCs w:val="22"/>
        </w:rPr>
      </w:pPr>
    </w:p>
    <w:p w:rsidR="00ED1F77" w:rsidRDefault="00ED1F77" w:rsidP="001B12F6">
      <w:pPr>
        <w:pStyle w:val="Zwykytekst"/>
        <w:numPr>
          <w:ilvl w:val="0"/>
          <w:numId w:val="12"/>
        </w:numPr>
        <w:spacing w:line="276" w:lineRule="auto"/>
        <w:jc w:val="both"/>
        <w:rPr>
          <w:rFonts w:asciiTheme="minorHAnsi" w:hAnsiTheme="minorHAnsi" w:cs="Arial"/>
          <w:sz w:val="22"/>
          <w:szCs w:val="22"/>
        </w:rPr>
      </w:pPr>
      <w:r w:rsidRPr="00ED1F77">
        <w:rPr>
          <w:rFonts w:asciiTheme="minorHAnsi" w:hAnsiTheme="minorHAnsi" w:cs="Arial"/>
          <w:sz w:val="22"/>
          <w:szCs w:val="22"/>
        </w:rPr>
        <w:t xml:space="preserve">W postępowaniu, wnioski, zawiadomienia oraz informacje Zamawiający i Wykonawcy przekazują w języku </w:t>
      </w:r>
      <w:r w:rsidR="00637F44">
        <w:rPr>
          <w:rFonts w:asciiTheme="minorHAnsi" w:hAnsiTheme="minorHAnsi" w:cs="Arial"/>
          <w:sz w:val="22"/>
          <w:szCs w:val="22"/>
        </w:rPr>
        <w:t xml:space="preserve">polskim, w formie pisemnej, </w:t>
      </w:r>
      <w:r w:rsidRPr="00ED1F77">
        <w:rPr>
          <w:rFonts w:asciiTheme="minorHAnsi" w:hAnsiTheme="minorHAnsi" w:cs="Arial"/>
          <w:sz w:val="22"/>
          <w:szCs w:val="22"/>
        </w:rPr>
        <w:t>za pomocą faksu</w:t>
      </w:r>
      <w:r w:rsidR="00637F44">
        <w:rPr>
          <w:rFonts w:asciiTheme="minorHAnsi" w:hAnsiTheme="minorHAnsi" w:cs="Arial"/>
          <w:sz w:val="22"/>
          <w:szCs w:val="22"/>
        </w:rPr>
        <w:t xml:space="preserve"> lub w formie elektronicznej na adres sekretariat@gminabilgoraj.pl.</w:t>
      </w:r>
    </w:p>
    <w:p w:rsidR="00ED1F77" w:rsidRPr="00ED1F77" w:rsidRDefault="00ED1F77" w:rsidP="001B12F6">
      <w:pPr>
        <w:pStyle w:val="Zwykytekst"/>
        <w:numPr>
          <w:ilvl w:val="0"/>
          <w:numId w:val="12"/>
        </w:numPr>
        <w:spacing w:line="276" w:lineRule="auto"/>
        <w:jc w:val="both"/>
        <w:rPr>
          <w:rFonts w:asciiTheme="minorHAnsi" w:hAnsiTheme="minorHAnsi" w:cs="Arial"/>
          <w:sz w:val="22"/>
          <w:szCs w:val="22"/>
        </w:rPr>
      </w:pPr>
      <w:r w:rsidRPr="00ED1F77">
        <w:rPr>
          <w:rFonts w:asciiTheme="minorHAnsi" w:hAnsiTheme="minorHAnsi" w:cs="Arial"/>
          <w:sz w:val="22"/>
          <w:szCs w:val="22"/>
        </w:rPr>
        <w:t xml:space="preserve">Oświadczenia i dokumenty dla wykazania spełniania warunków udziału w postępowaniu, oraz potwierdzenia spełnienia wymagań określonych przez Zamawiającego, uzupełniane przez Wykonawcę na skutek wezwania Zamawiającego, na podstawie art. 26 ust. 3 ustawy, zostaną złożone Zamawiającemu w formie oryginału lub kopii poświadczonej za zgodność z oryginałem przez Wykonawcę. W przypadku wykonawców wspólnie ubiegających się o udzielenie zamówienia oraz w przypadku innych podmiotów, na zasobach których wykonawca polega na zasadach określonych w </w:t>
      </w:r>
      <w:hyperlink r:id="rId22" w:anchor="hiperlinkText.rpc?hiperlink=type=tresc:nro=Powszechny.1239114:part=a26u2%28b%29&amp;full=1" w:tgtFrame="_parent" w:history="1">
        <w:r w:rsidRPr="00ED1F77">
          <w:rPr>
            <w:rFonts w:asciiTheme="minorHAnsi" w:hAnsiTheme="minorHAnsi" w:cs="Arial"/>
            <w:sz w:val="22"/>
            <w:szCs w:val="22"/>
          </w:rPr>
          <w:t>art. 26 ust. 2b</w:t>
        </w:r>
      </w:hyperlink>
      <w:r w:rsidRPr="00ED1F77">
        <w:rPr>
          <w:rFonts w:asciiTheme="minorHAnsi" w:hAnsiTheme="minorHAnsi" w:cs="Arial"/>
          <w:sz w:val="22"/>
          <w:szCs w:val="22"/>
        </w:rPr>
        <w:t xml:space="preserve"> ustawy, kopie dokumentów dotyczących odpowiednio wykonawcy lub tych podmiotów są poświadczane za zgodność z oryginałem odpowiednio przez wykonawcę lub te podmioty.</w:t>
      </w:r>
    </w:p>
    <w:p w:rsidR="00ED1F77" w:rsidRDefault="00ED1F77" w:rsidP="001B12F6">
      <w:pPr>
        <w:pStyle w:val="Zwykytekst"/>
        <w:numPr>
          <w:ilvl w:val="0"/>
          <w:numId w:val="12"/>
        </w:numPr>
        <w:spacing w:line="276" w:lineRule="auto"/>
        <w:jc w:val="both"/>
        <w:rPr>
          <w:rFonts w:asciiTheme="minorHAnsi" w:hAnsiTheme="minorHAnsi" w:cs="Arial"/>
          <w:sz w:val="22"/>
          <w:szCs w:val="22"/>
        </w:rPr>
      </w:pPr>
      <w:r w:rsidRPr="00ED1F77">
        <w:rPr>
          <w:rFonts w:asciiTheme="minorHAnsi" w:hAnsiTheme="minorHAnsi" w:cs="Arial"/>
          <w:sz w:val="22"/>
          <w:szCs w:val="22"/>
        </w:rPr>
        <w:t>W przypadku podpisania oświadczenia, dokumentu lub poświadczania za zgodność z oryginałem kopii dokumentów przez osobę niewskazaną w dokumencie rejestrowym do reprezentowania Wykonawcy, należy do wniosku dołączyć stosowne pełnomocnictwo.</w:t>
      </w:r>
    </w:p>
    <w:p w:rsidR="00ED1F77" w:rsidRPr="00ED1F77" w:rsidRDefault="00ED1F77" w:rsidP="001B12F6">
      <w:pPr>
        <w:pStyle w:val="Zwykytekst"/>
        <w:numPr>
          <w:ilvl w:val="0"/>
          <w:numId w:val="12"/>
        </w:numPr>
        <w:spacing w:line="276" w:lineRule="auto"/>
        <w:jc w:val="both"/>
        <w:rPr>
          <w:rFonts w:asciiTheme="minorHAnsi" w:hAnsiTheme="minorHAnsi" w:cs="Arial"/>
          <w:sz w:val="22"/>
          <w:szCs w:val="22"/>
        </w:rPr>
      </w:pPr>
      <w:r w:rsidRPr="00ED1F77">
        <w:rPr>
          <w:rFonts w:asciiTheme="minorHAnsi" w:hAnsiTheme="minorHAnsi" w:cs="Arial"/>
          <w:sz w:val="22"/>
          <w:szCs w:val="22"/>
        </w:rPr>
        <w:t>Zamawiający na swojej stronie internetowej WWW.ugbilgoraj.bip.lubelskie.pl - zamówienia publiczne opublikował ogłoszenie o zamówieniu oraz niniejszą SIWZ.</w:t>
      </w:r>
    </w:p>
    <w:p w:rsidR="00ED1F77" w:rsidRPr="00ED1F77" w:rsidRDefault="00ED1F77" w:rsidP="001B12F6">
      <w:pPr>
        <w:pStyle w:val="Zwykytekst"/>
        <w:numPr>
          <w:ilvl w:val="0"/>
          <w:numId w:val="12"/>
        </w:numPr>
        <w:spacing w:line="276" w:lineRule="auto"/>
        <w:jc w:val="both"/>
        <w:rPr>
          <w:rFonts w:asciiTheme="minorHAnsi" w:hAnsiTheme="minorHAnsi" w:cs="Arial"/>
          <w:sz w:val="22"/>
          <w:szCs w:val="22"/>
        </w:rPr>
      </w:pPr>
      <w:r w:rsidRPr="00ED1F77">
        <w:rPr>
          <w:rFonts w:asciiTheme="minorHAnsi" w:hAnsiTheme="minorHAnsi" w:cs="Arial"/>
          <w:sz w:val="22"/>
          <w:szCs w:val="22"/>
        </w:rPr>
        <w:t>Na stronie tej Zamawiający będzie także publikował:</w:t>
      </w:r>
    </w:p>
    <w:p w:rsidR="00047AE0" w:rsidRDefault="00ED1F77" w:rsidP="001B12F6">
      <w:pPr>
        <w:pStyle w:val="Zwykytekst"/>
        <w:numPr>
          <w:ilvl w:val="0"/>
          <w:numId w:val="13"/>
        </w:numPr>
        <w:spacing w:line="276" w:lineRule="auto"/>
        <w:ind w:left="1276"/>
        <w:jc w:val="both"/>
        <w:rPr>
          <w:rFonts w:asciiTheme="minorHAnsi" w:hAnsiTheme="minorHAnsi" w:cs="Arial"/>
          <w:sz w:val="22"/>
          <w:szCs w:val="22"/>
        </w:rPr>
      </w:pPr>
      <w:r w:rsidRPr="00047AE0">
        <w:rPr>
          <w:rFonts w:asciiTheme="minorHAnsi" w:hAnsiTheme="minorHAnsi" w:cs="Arial"/>
          <w:sz w:val="22"/>
          <w:szCs w:val="22"/>
        </w:rPr>
        <w:t>zawiadomienia oraz informacje związane z prowadzonym postępowaniem, w tym zwłaszcza: zapytania Wykonawców o wyjaśnienie treści SIWZ wraz z wyjaśnieniami Zamawiającego do tych zapytań; zawiadomienia o zmianie treści SIWZ; zawiadomienia o przedłużeniu terminu składania ofert; zawiadomienie o wyborze oferty, o którym mowa w art. 92 ust. 2 ustawy;</w:t>
      </w:r>
      <w:r w:rsidR="00047AE0">
        <w:rPr>
          <w:rFonts w:asciiTheme="minorHAnsi" w:hAnsiTheme="minorHAnsi" w:cs="Arial"/>
          <w:sz w:val="22"/>
          <w:szCs w:val="22"/>
        </w:rPr>
        <w:t xml:space="preserve"> </w:t>
      </w:r>
    </w:p>
    <w:p w:rsidR="00ED1F77" w:rsidRPr="00047AE0" w:rsidRDefault="00ED1F77" w:rsidP="001B12F6">
      <w:pPr>
        <w:pStyle w:val="Zwykytekst"/>
        <w:numPr>
          <w:ilvl w:val="0"/>
          <w:numId w:val="13"/>
        </w:numPr>
        <w:spacing w:line="276" w:lineRule="auto"/>
        <w:ind w:left="1276"/>
        <w:jc w:val="both"/>
        <w:rPr>
          <w:rFonts w:asciiTheme="minorHAnsi" w:hAnsiTheme="minorHAnsi" w:cs="Arial"/>
          <w:sz w:val="22"/>
          <w:szCs w:val="22"/>
        </w:rPr>
      </w:pPr>
      <w:r w:rsidRPr="00047AE0">
        <w:rPr>
          <w:rFonts w:asciiTheme="minorHAnsi" w:hAnsiTheme="minorHAnsi" w:cs="Arial"/>
          <w:sz w:val="22"/>
          <w:szCs w:val="22"/>
        </w:rPr>
        <w:t>treści odwołań dotyczących treści ogłoszenia o zamówieniu lub treści SIWZ wraz z wezwaniem Wykonawców do wzięcia udziału w postępowaniu toczącym się w wyniku wniesienia odwołania; rozstrzygnięcia odwołań dotyczących treści ogłoszenia o zamówieniu lub treści SIWZ.</w:t>
      </w:r>
    </w:p>
    <w:p w:rsidR="00ED1F77" w:rsidRPr="00ED1F77" w:rsidRDefault="00ED1F77" w:rsidP="001B12F6">
      <w:pPr>
        <w:pStyle w:val="Zwykytekst"/>
        <w:numPr>
          <w:ilvl w:val="0"/>
          <w:numId w:val="12"/>
        </w:numPr>
        <w:spacing w:line="276" w:lineRule="auto"/>
        <w:jc w:val="both"/>
        <w:rPr>
          <w:rFonts w:asciiTheme="minorHAnsi" w:hAnsiTheme="minorHAnsi" w:cs="Arial"/>
          <w:sz w:val="22"/>
          <w:szCs w:val="22"/>
        </w:rPr>
      </w:pPr>
      <w:r w:rsidRPr="00ED1F77">
        <w:rPr>
          <w:rFonts w:asciiTheme="minorHAnsi" w:hAnsiTheme="minorHAnsi" w:cs="Arial"/>
          <w:sz w:val="22"/>
          <w:szCs w:val="22"/>
        </w:rPr>
        <w:t>Porozumiewanie się z Zamawiającym w związku z prowadzonym postępowaniem:</w:t>
      </w:r>
    </w:p>
    <w:p w:rsidR="00ED1F77" w:rsidRPr="00ED1F77" w:rsidRDefault="00ED1F77" w:rsidP="00047AE0">
      <w:pPr>
        <w:pStyle w:val="Zwykytekst"/>
        <w:numPr>
          <w:ilvl w:val="0"/>
          <w:numId w:val="0"/>
        </w:numPr>
        <w:spacing w:line="276" w:lineRule="auto"/>
        <w:ind w:left="720"/>
        <w:jc w:val="both"/>
        <w:rPr>
          <w:rFonts w:asciiTheme="minorHAnsi" w:hAnsiTheme="minorHAnsi" w:cs="Arial"/>
          <w:sz w:val="22"/>
          <w:szCs w:val="22"/>
        </w:rPr>
      </w:pPr>
      <w:r w:rsidRPr="00ED1F77">
        <w:rPr>
          <w:rFonts w:asciiTheme="minorHAnsi" w:hAnsiTheme="minorHAnsi" w:cs="Arial"/>
          <w:sz w:val="22"/>
          <w:szCs w:val="22"/>
        </w:rPr>
        <w:t>w zakresie dotyczącym przedmiotu zamówienia: - sprawy merytoryczne</w:t>
      </w:r>
      <w:r w:rsidR="00304EDF">
        <w:rPr>
          <w:rFonts w:asciiTheme="minorHAnsi" w:hAnsiTheme="minorHAnsi" w:cs="Arial"/>
          <w:sz w:val="22"/>
          <w:szCs w:val="22"/>
        </w:rPr>
        <w:t xml:space="preserve"> (prace projektowe)</w:t>
      </w:r>
    </w:p>
    <w:p w:rsidR="00ED1F77" w:rsidRDefault="00ED1F77" w:rsidP="00047AE0">
      <w:pPr>
        <w:pStyle w:val="Zwykytekst"/>
        <w:numPr>
          <w:ilvl w:val="0"/>
          <w:numId w:val="0"/>
        </w:numPr>
        <w:spacing w:line="276" w:lineRule="auto"/>
        <w:ind w:left="720"/>
        <w:jc w:val="both"/>
        <w:rPr>
          <w:rFonts w:asciiTheme="minorHAnsi" w:hAnsiTheme="minorHAnsi" w:cs="Arial"/>
          <w:sz w:val="22"/>
          <w:szCs w:val="22"/>
        </w:rPr>
      </w:pPr>
      <w:r w:rsidRPr="00ED1F77">
        <w:rPr>
          <w:rFonts w:asciiTheme="minorHAnsi" w:hAnsiTheme="minorHAnsi" w:cs="Arial"/>
          <w:sz w:val="22"/>
          <w:szCs w:val="22"/>
        </w:rPr>
        <w:t xml:space="preserve">imię nazwisko: Mateusz Bury nr tel. 84 688 28 </w:t>
      </w:r>
      <w:r w:rsidR="00637F44">
        <w:rPr>
          <w:rFonts w:asciiTheme="minorHAnsi" w:hAnsiTheme="minorHAnsi" w:cs="Arial"/>
          <w:sz w:val="22"/>
          <w:szCs w:val="22"/>
        </w:rPr>
        <w:t>34</w:t>
      </w:r>
    </w:p>
    <w:p w:rsidR="00ED1F77" w:rsidRPr="00ED1F77" w:rsidRDefault="00ED1F77" w:rsidP="00047AE0">
      <w:pPr>
        <w:pStyle w:val="Zwykytekst"/>
        <w:numPr>
          <w:ilvl w:val="0"/>
          <w:numId w:val="0"/>
        </w:numPr>
        <w:spacing w:line="276" w:lineRule="auto"/>
        <w:ind w:left="720"/>
        <w:jc w:val="both"/>
        <w:rPr>
          <w:rFonts w:asciiTheme="minorHAnsi" w:hAnsiTheme="minorHAnsi" w:cs="Arial"/>
          <w:sz w:val="22"/>
          <w:szCs w:val="22"/>
        </w:rPr>
      </w:pPr>
      <w:r w:rsidRPr="00ED1F77">
        <w:rPr>
          <w:rFonts w:asciiTheme="minorHAnsi" w:hAnsiTheme="minorHAnsi" w:cs="Arial"/>
          <w:sz w:val="22"/>
          <w:szCs w:val="22"/>
        </w:rPr>
        <w:t>w zakresie dotyczącym zagadnień formalno – prawnych:</w:t>
      </w:r>
    </w:p>
    <w:p w:rsidR="00ED1F77" w:rsidRPr="00ED1F77" w:rsidRDefault="00ED1F77" w:rsidP="00047AE0">
      <w:pPr>
        <w:pStyle w:val="Zwykytekst"/>
        <w:numPr>
          <w:ilvl w:val="0"/>
          <w:numId w:val="0"/>
        </w:numPr>
        <w:spacing w:line="276" w:lineRule="auto"/>
        <w:ind w:left="720"/>
        <w:jc w:val="both"/>
        <w:rPr>
          <w:rFonts w:asciiTheme="minorHAnsi" w:hAnsiTheme="minorHAnsi" w:cs="Arial"/>
          <w:sz w:val="22"/>
          <w:szCs w:val="22"/>
        </w:rPr>
      </w:pPr>
      <w:r w:rsidRPr="00ED1F77">
        <w:rPr>
          <w:rFonts w:asciiTheme="minorHAnsi" w:hAnsiTheme="minorHAnsi" w:cs="Arial"/>
          <w:sz w:val="22"/>
          <w:szCs w:val="22"/>
        </w:rPr>
        <w:t>imię nazwisko: Krzysztof Pecka nr tel. 84 686 96 79</w:t>
      </w:r>
    </w:p>
    <w:p w:rsidR="00ED1F77" w:rsidRPr="00ED1F77" w:rsidRDefault="00ED1F77" w:rsidP="001B12F6">
      <w:pPr>
        <w:pStyle w:val="Zwykytekst"/>
        <w:numPr>
          <w:ilvl w:val="0"/>
          <w:numId w:val="12"/>
        </w:numPr>
        <w:spacing w:line="276" w:lineRule="auto"/>
        <w:jc w:val="both"/>
        <w:rPr>
          <w:rFonts w:asciiTheme="minorHAnsi" w:hAnsiTheme="minorHAnsi" w:cs="Arial"/>
          <w:sz w:val="22"/>
          <w:szCs w:val="22"/>
        </w:rPr>
      </w:pPr>
      <w:r w:rsidRPr="00ED1F77">
        <w:rPr>
          <w:rFonts w:asciiTheme="minorHAnsi" w:hAnsiTheme="minorHAnsi" w:cs="Arial"/>
          <w:sz w:val="22"/>
          <w:szCs w:val="22"/>
        </w:rPr>
        <w:t>Wskazane wyżej osoby  nie są upoważnione  do udzielania Wykonawcom ustnych informacji w zakresie wyjaśnienia treści istotnych warunków zamówienia.</w:t>
      </w:r>
    </w:p>
    <w:p w:rsidR="00ED1F77" w:rsidRPr="00ED1F77" w:rsidRDefault="00ED1F77" w:rsidP="001B12F6">
      <w:pPr>
        <w:pStyle w:val="Zwykytekst"/>
        <w:numPr>
          <w:ilvl w:val="0"/>
          <w:numId w:val="12"/>
        </w:numPr>
        <w:spacing w:line="276" w:lineRule="auto"/>
        <w:jc w:val="both"/>
        <w:rPr>
          <w:rFonts w:asciiTheme="minorHAnsi" w:hAnsiTheme="minorHAnsi" w:cs="Arial"/>
          <w:sz w:val="22"/>
          <w:szCs w:val="22"/>
        </w:rPr>
      </w:pPr>
      <w:r w:rsidRPr="00ED1F77">
        <w:rPr>
          <w:rFonts w:asciiTheme="minorHAnsi" w:hAnsiTheme="minorHAnsi" w:cs="Arial"/>
          <w:sz w:val="22"/>
          <w:szCs w:val="22"/>
        </w:rPr>
        <w:t>Korespondencję pisemną za pośrednictwem poczty, kuriera lub dostarczaną osobiście, należy składać w siedzibie Zamawiającego, tj. Urząd Gminy Biłgoraj, ul. T. Kościuszki 88, 23-400 Biłgoraj, (sekretariat) od poniedziałku do piątku w godz. 7:15 do 15:15.</w:t>
      </w:r>
    </w:p>
    <w:p w:rsidR="00ED1F77" w:rsidRPr="00ED1F77" w:rsidRDefault="00ED1F77" w:rsidP="001B12F6">
      <w:pPr>
        <w:pStyle w:val="Zwykytekst"/>
        <w:numPr>
          <w:ilvl w:val="0"/>
          <w:numId w:val="12"/>
        </w:numPr>
        <w:spacing w:line="276" w:lineRule="auto"/>
        <w:jc w:val="both"/>
        <w:rPr>
          <w:rFonts w:asciiTheme="minorHAnsi" w:hAnsiTheme="minorHAnsi" w:cs="Arial"/>
          <w:sz w:val="22"/>
          <w:szCs w:val="22"/>
        </w:rPr>
      </w:pPr>
      <w:r w:rsidRPr="00ED1F77">
        <w:rPr>
          <w:rFonts w:asciiTheme="minorHAnsi" w:hAnsiTheme="minorHAnsi" w:cs="Arial"/>
          <w:sz w:val="22"/>
          <w:szCs w:val="22"/>
        </w:rPr>
        <w:lastRenderedPageBreak/>
        <w:t>Zamawiający nie przewiduje zwołania zebrania wszystkich Wykonawców w celu wyjaśnienia wątpliwości dotyczących SIWZ.</w:t>
      </w:r>
    </w:p>
    <w:p w:rsidR="00ED1F77" w:rsidRPr="00ED1F77" w:rsidRDefault="00ED1F77" w:rsidP="001B12F6">
      <w:pPr>
        <w:pStyle w:val="Zwykytekst"/>
        <w:numPr>
          <w:ilvl w:val="0"/>
          <w:numId w:val="12"/>
        </w:numPr>
        <w:spacing w:line="276" w:lineRule="auto"/>
        <w:jc w:val="both"/>
        <w:rPr>
          <w:rFonts w:asciiTheme="minorHAnsi" w:hAnsiTheme="minorHAnsi" w:cs="Arial"/>
          <w:sz w:val="22"/>
          <w:szCs w:val="22"/>
        </w:rPr>
      </w:pPr>
      <w:r w:rsidRPr="00ED1F77">
        <w:rPr>
          <w:rFonts w:asciiTheme="minorHAnsi" w:hAnsiTheme="minorHAnsi" w:cs="Arial"/>
          <w:sz w:val="22"/>
          <w:szCs w:val="22"/>
        </w:rPr>
        <w:t xml:space="preserve">Wykonawca może zwrócić się do Zamawiającego o wyjaśnienie treści SIWZ. Zamawiający udzieli wyjaśnień niezwłocznie, jednak nie później niż na </w:t>
      </w:r>
      <w:r w:rsidR="00AF1E33">
        <w:rPr>
          <w:rFonts w:asciiTheme="minorHAnsi" w:hAnsiTheme="minorHAnsi" w:cs="Arial"/>
          <w:sz w:val="22"/>
          <w:szCs w:val="22"/>
        </w:rPr>
        <w:t>6</w:t>
      </w:r>
      <w:r w:rsidRPr="00ED1F77">
        <w:rPr>
          <w:rFonts w:asciiTheme="minorHAnsi" w:hAnsiTheme="minorHAnsi" w:cs="Arial"/>
          <w:sz w:val="22"/>
          <w:szCs w:val="22"/>
        </w:rPr>
        <w:t xml:space="preserve"> dni przed upływem terminu składania ofert, pod warunkiem, że wniosek o wyjaśnienie SIWZ wpłynie do Zamawiającego nie później niż do końca dnia, w którym upływa połowa wyznaczonego terminu składania ofert.</w:t>
      </w:r>
    </w:p>
    <w:p w:rsidR="00ED1F77" w:rsidRDefault="00ED1F77" w:rsidP="001B12F6">
      <w:pPr>
        <w:pStyle w:val="Zwykytekst"/>
        <w:numPr>
          <w:ilvl w:val="0"/>
          <w:numId w:val="12"/>
        </w:numPr>
        <w:spacing w:line="276" w:lineRule="auto"/>
        <w:jc w:val="both"/>
        <w:rPr>
          <w:rFonts w:asciiTheme="minorHAnsi" w:hAnsiTheme="minorHAnsi" w:cs="Arial"/>
          <w:sz w:val="22"/>
          <w:szCs w:val="22"/>
        </w:rPr>
      </w:pPr>
      <w:r w:rsidRPr="00ED1F77">
        <w:rPr>
          <w:rFonts w:asciiTheme="minorHAnsi" w:hAnsiTheme="minorHAnsi" w:cs="Arial"/>
          <w:sz w:val="22"/>
          <w:szCs w:val="22"/>
        </w:rPr>
        <w:t>Przedłużenie terminu składania ofert nie wpływa na bieg terminu składan</w:t>
      </w:r>
      <w:r w:rsidR="00AF1E33">
        <w:rPr>
          <w:rFonts w:asciiTheme="minorHAnsi" w:hAnsiTheme="minorHAnsi" w:cs="Arial"/>
          <w:sz w:val="22"/>
          <w:szCs w:val="22"/>
        </w:rPr>
        <w:t>ia wniosku, o którym mowa w  pkt. IV.1</w:t>
      </w:r>
      <w:r w:rsidR="00B97620">
        <w:rPr>
          <w:rFonts w:asciiTheme="minorHAnsi" w:hAnsiTheme="minorHAnsi" w:cs="Arial"/>
          <w:sz w:val="22"/>
          <w:szCs w:val="22"/>
        </w:rPr>
        <w:t>0</w:t>
      </w:r>
      <w:r w:rsidRPr="00ED1F77">
        <w:rPr>
          <w:rFonts w:asciiTheme="minorHAnsi" w:hAnsiTheme="minorHAnsi" w:cs="Arial"/>
          <w:sz w:val="22"/>
          <w:szCs w:val="22"/>
        </w:rPr>
        <w:t>.</w:t>
      </w:r>
    </w:p>
    <w:p w:rsidR="00726D11" w:rsidRDefault="00726D11" w:rsidP="00726D11">
      <w:pPr>
        <w:pStyle w:val="Zwykytekst"/>
        <w:numPr>
          <w:ilvl w:val="0"/>
          <w:numId w:val="0"/>
        </w:numPr>
        <w:spacing w:line="276" w:lineRule="auto"/>
        <w:ind w:left="2160" w:hanging="1800"/>
        <w:jc w:val="both"/>
        <w:rPr>
          <w:rFonts w:asciiTheme="minorHAnsi" w:hAnsiTheme="minorHAnsi" w:cs="Arial"/>
          <w:sz w:val="22"/>
          <w:szCs w:val="22"/>
        </w:rPr>
      </w:pPr>
    </w:p>
    <w:p w:rsidR="00726D11" w:rsidRDefault="00726D11">
      <w:pPr>
        <w:rPr>
          <w:rFonts w:eastAsia="Times New Roman" w:cs="Arial"/>
          <w:sz w:val="22"/>
          <w:szCs w:val="22"/>
          <w:lang w:val="pl-PL" w:eastAsia="pl-PL" w:bidi="ar-SA"/>
        </w:rPr>
      </w:pPr>
      <w:r>
        <w:rPr>
          <w:rFonts w:cs="Arial"/>
          <w:sz w:val="22"/>
          <w:szCs w:val="22"/>
        </w:rPr>
        <w:br w:type="page"/>
      </w:r>
    </w:p>
    <w:p w:rsidR="00726D11" w:rsidRPr="00726D11" w:rsidRDefault="00726D11" w:rsidP="00726D11">
      <w:pPr>
        <w:pStyle w:val="Nagwek1"/>
        <w:jc w:val="center"/>
        <w:rPr>
          <w:sz w:val="28"/>
          <w:szCs w:val="28"/>
          <w:lang w:val="pl-PL"/>
        </w:rPr>
      </w:pPr>
      <w:bookmarkStart w:id="13" w:name="_Toc382399429"/>
      <w:r w:rsidRPr="00726D11">
        <w:rPr>
          <w:sz w:val="28"/>
          <w:szCs w:val="28"/>
          <w:lang w:val="pl-PL"/>
        </w:rPr>
        <w:lastRenderedPageBreak/>
        <w:t xml:space="preserve">Część V </w:t>
      </w:r>
      <w:r w:rsidRPr="00726D11">
        <w:rPr>
          <w:sz w:val="24"/>
          <w:szCs w:val="24"/>
          <w:lang w:val="pl-PL"/>
        </w:rPr>
        <w:t>Wymagania dotyczące wadium</w:t>
      </w:r>
      <w:bookmarkEnd w:id="13"/>
    </w:p>
    <w:p w:rsidR="00DC542A" w:rsidRPr="00DC542A" w:rsidRDefault="00DC542A" w:rsidP="00DC542A">
      <w:pPr>
        <w:spacing w:before="0" w:after="0"/>
        <w:rPr>
          <w:rFonts w:eastAsia="Times New Roman" w:cs="Arial"/>
          <w:sz w:val="22"/>
          <w:szCs w:val="22"/>
          <w:lang w:val="pl-PL" w:eastAsia="pl-PL" w:bidi="ar-SA"/>
        </w:rPr>
      </w:pPr>
    </w:p>
    <w:p w:rsidR="00DC542A" w:rsidRDefault="00DC542A" w:rsidP="00DC542A">
      <w:pPr>
        <w:spacing w:before="0" w:after="0"/>
        <w:jc w:val="both"/>
        <w:rPr>
          <w:rFonts w:cs="Arial"/>
          <w:sz w:val="22"/>
          <w:szCs w:val="22"/>
          <w:lang w:val="pl-PL"/>
        </w:rPr>
      </w:pPr>
      <w:r w:rsidRPr="00DC542A">
        <w:rPr>
          <w:rFonts w:cs="Arial"/>
          <w:sz w:val="22"/>
          <w:szCs w:val="22"/>
          <w:lang w:val="pl-PL"/>
        </w:rPr>
        <w:t xml:space="preserve">Wykonawca starający się o zamówienie jest zobowiązany wnieść wadium przed upływem terminu składania ofert. </w:t>
      </w:r>
    </w:p>
    <w:p w:rsidR="00DC542A" w:rsidRPr="00DC542A" w:rsidRDefault="00DC542A" w:rsidP="00DC542A">
      <w:pPr>
        <w:spacing w:before="0" w:after="0"/>
        <w:jc w:val="both"/>
        <w:rPr>
          <w:rFonts w:cs="Arial"/>
          <w:sz w:val="22"/>
          <w:szCs w:val="22"/>
          <w:lang w:val="pl-PL"/>
        </w:rPr>
      </w:pPr>
    </w:p>
    <w:p w:rsidR="00DC542A" w:rsidRPr="00DC542A" w:rsidRDefault="00DC542A" w:rsidP="001B12F6">
      <w:pPr>
        <w:pStyle w:val="Akapitzlist"/>
        <w:numPr>
          <w:ilvl w:val="0"/>
          <w:numId w:val="18"/>
        </w:numPr>
        <w:spacing w:before="0" w:after="0"/>
        <w:rPr>
          <w:rFonts w:cs="Arial"/>
          <w:b/>
          <w:sz w:val="22"/>
          <w:szCs w:val="22"/>
          <w:u w:val="single"/>
          <w:lang w:val="pl-PL"/>
        </w:rPr>
      </w:pPr>
      <w:r w:rsidRPr="00DC542A">
        <w:rPr>
          <w:rFonts w:cs="Arial"/>
          <w:b/>
          <w:sz w:val="22"/>
          <w:szCs w:val="22"/>
          <w:u w:val="single"/>
          <w:lang w:val="pl-PL"/>
        </w:rPr>
        <w:t xml:space="preserve"> Wysokość wadium</w:t>
      </w:r>
    </w:p>
    <w:p w:rsidR="00DC542A" w:rsidRPr="00DC542A" w:rsidRDefault="00DC542A" w:rsidP="00DC542A">
      <w:pPr>
        <w:spacing w:before="0" w:after="0"/>
        <w:rPr>
          <w:rFonts w:cs="Arial"/>
          <w:b/>
          <w:sz w:val="22"/>
          <w:szCs w:val="22"/>
          <w:u w:val="single"/>
          <w:lang w:val="pl-PL"/>
        </w:rPr>
      </w:pPr>
    </w:p>
    <w:p w:rsidR="00DC542A" w:rsidRDefault="00637F44" w:rsidP="003210F1">
      <w:pPr>
        <w:pStyle w:val="Tekstpodstawowywcity"/>
        <w:tabs>
          <w:tab w:val="left" w:pos="5250"/>
        </w:tabs>
        <w:spacing w:before="0" w:after="0"/>
        <w:jc w:val="left"/>
        <w:rPr>
          <w:rFonts w:asciiTheme="minorHAnsi" w:hAnsiTheme="minorHAnsi"/>
          <w:i w:val="0"/>
          <w:lang w:val="pl-PL"/>
        </w:rPr>
      </w:pPr>
      <w:r>
        <w:rPr>
          <w:rFonts w:asciiTheme="minorHAnsi" w:hAnsiTheme="minorHAnsi"/>
          <w:b/>
          <w:i w:val="0"/>
          <w:lang w:val="pl-PL"/>
        </w:rPr>
        <w:t>15 000,00</w:t>
      </w:r>
      <w:r w:rsidR="00DC542A" w:rsidRPr="00DC542A">
        <w:rPr>
          <w:rFonts w:asciiTheme="minorHAnsi" w:hAnsiTheme="minorHAnsi"/>
          <w:b/>
          <w:i w:val="0"/>
          <w:lang w:val="pl-PL"/>
        </w:rPr>
        <w:t xml:space="preserve"> PLN</w:t>
      </w:r>
      <w:r w:rsidR="00DC542A" w:rsidRPr="00DC542A">
        <w:rPr>
          <w:rFonts w:asciiTheme="minorHAnsi" w:hAnsiTheme="minorHAnsi"/>
          <w:i w:val="0"/>
          <w:lang w:val="pl-PL"/>
        </w:rPr>
        <w:t xml:space="preserve"> (słownie: </w:t>
      </w:r>
      <w:r>
        <w:rPr>
          <w:rFonts w:asciiTheme="minorHAnsi" w:hAnsiTheme="minorHAnsi"/>
          <w:i w:val="0"/>
          <w:lang w:val="pl-PL"/>
        </w:rPr>
        <w:t>piętnaście</w:t>
      </w:r>
      <w:r w:rsidR="00DC542A" w:rsidRPr="00DC542A">
        <w:rPr>
          <w:rFonts w:asciiTheme="minorHAnsi" w:hAnsiTheme="minorHAnsi"/>
          <w:i w:val="0"/>
          <w:lang w:val="pl-PL"/>
        </w:rPr>
        <w:t xml:space="preserve"> tysięcy złotych</w:t>
      </w:r>
      <w:r>
        <w:rPr>
          <w:rFonts w:asciiTheme="minorHAnsi" w:hAnsiTheme="minorHAnsi"/>
          <w:i w:val="0"/>
          <w:lang w:val="pl-PL"/>
        </w:rPr>
        <w:t xml:space="preserve"> i 00/100</w:t>
      </w:r>
      <w:r w:rsidR="00DC542A" w:rsidRPr="00DC542A">
        <w:rPr>
          <w:rFonts w:asciiTheme="minorHAnsi" w:hAnsiTheme="minorHAnsi"/>
          <w:i w:val="0"/>
          <w:lang w:val="pl-PL"/>
        </w:rPr>
        <w:t>)</w:t>
      </w:r>
      <w:r w:rsidR="003210F1">
        <w:rPr>
          <w:rFonts w:asciiTheme="minorHAnsi" w:hAnsiTheme="minorHAnsi"/>
          <w:i w:val="0"/>
          <w:lang w:val="pl-PL"/>
        </w:rPr>
        <w:t xml:space="preserve"> </w:t>
      </w:r>
    </w:p>
    <w:p w:rsidR="00DC542A" w:rsidRPr="00DC542A" w:rsidRDefault="00DC542A" w:rsidP="00DC542A">
      <w:pPr>
        <w:pStyle w:val="Tekstpodstawowywcity"/>
        <w:spacing w:before="0" w:after="0"/>
        <w:rPr>
          <w:rFonts w:asciiTheme="minorHAnsi" w:hAnsiTheme="minorHAnsi"/>
          <w:b/>
          <w:i w:val="0"/>
          <w:lang w:val="pl-PL"/>
        </w:rPr>
      </w:pPr>
    </w:p>
    <w:p w:rsidR="00DC542A" w:rsidRPr="00DC542A" w:rsidRDefault="00DC542A" w:rsidP="001B12F6">
      <w:pPr>
        <w:pStyle w:val="Akapitzlist"/>
        <w:numPr>
          <w:ilvl w:val="0"/>
          <w:numId w:val="18"/>
        </w:numPr>
        <w:spacing w:before="0" w:after="0"/>
        <w:rPr>
          <w:rFonts w:cs="Arial"/>
          <w:b/>
          <w:sz w:val="22"/>
          <w:szCs w:val="22"/>
          <w:u w:val="single"/>
          <w:lang w:val="pl-PL"/>
        </w:rPr>
      </w:pPr>
      <w:r w:rsidRPr="00DC542A">
        <w:rPr>
          <w:rFonts w:cs="Arial"/>
          <w:b/>
          <w:sz w:val="22"/>
          <w:szCs w:val="22"/>
          <w:u w:val="single"/>
          <w:lang w:val="pl-PL"/>
        </w:rPr>
        <w:t>Forma wadium</w:t>
      </w:r>
    </w:p>
    <w:p w:rsidR="00DC542A" w:rsidRPr="00DC542A" w:rsidRDefault="00DC542A" w:rsidP="00DC542A">
      <w:pPr>
        <w:pStyle w:val="Tekstpodstawowywcity"/>
        <w:spacing w:before="0" w:after="0"/>
        <w:rPr>
          <w:rFonts w:asciiTheme="minorHAnsi" w:hAnsiTheme="minorHAnsi"/>
          <w:b/>
          <w:i w:val="0"/>
          <w:u w:val="single"/>
          <w:lang w:val="pl-PL"/>
        </w:rPr>
      </w:pPr>
    </w:p>
    <w:p w:rsidR="00DC542A" w:rsidRPr="00DC542A" w:rsidRDefault="00DC542A" w:rsidP="00DC542A">
      <w:pPr>
        <w:pStyle w:val="Tekstpodstawowywcity"/>
        <w:spacing w:before="0" w:after="0"/>
        <w:rPr>
          <w:rFonts w:asciiTheme="minorHAnsi" w:hAnsiTheme="minorHAnsi"/>
          <w:i w:val="0"/>
          <w:lang w:val="pl-PL"/>
        </w:rPr>
      </w:pPr>
      <w:r w:rsidRPr="00DC542A">
        <w:rPr>
          <w:rFonts w:asciiTheme="minorHAnsi" w:hAnsiTheme="minorHAnsi"/>
          <w:i w:val="0"/>
          <w:lang w:val="pl-PL"/>
        </w:rPr>
        <w:t>Wadium może być wniesione w:</w:t>
      </w:r>
    </w:p>
    <w:p w:rsidR="00DC542A" w:rsidRPr="00DC542A" w:rsidRDefault="00DC542A" w:rsidP="001B12F6">
      <w:pPr>
        <w:pStyle w:val="Tekstpodstawowywcity"/>
        <w:numPr>
          <w:ilvl w:val="0"/>
          <w:numId w:val="16"/>
        </w:numPr>
        <w:tabs>
          <w:tab w:val="clear" w:pos="700"/>
          <w:tab w:val="num" w:pos="360"/>
        </w:tabs>
        <w:spacing w:before="0" w:after="0"/>
        <w:ind w:left="360" w:hanging="360"/>
        <w:rPr>
          <w:rFonts w:asciiTheme="minorHAnsi" w:hAnsiTheme="minorHAnsi"/>
          <w:i w:val="0"/>
          <w:lang w:val="pl-PL"/>
        </w:rPr>
      </w:pPr>
      <w:r w:rsidRPr="00DC542A">
        <w:rPr>
          <w:rFonts w:asciiTheme="minorHAnsi" w:hAnsiTheme="minorHAnsi"/>
          <w:i w:val="0"/>
          <w:lang w:val="pl-PL"/>
        </w:rPr>
        <w:t>pieniądzu;</w:t>
      </w:r>
    </w:p>
    <w:p w:rsidR="00DC542A" w:rsidRPr="00DC542A" w:rsidRDefault="00DC542A" w:rsidP="001B12F6">
      <w:pPr>
        <w:pStyle w:val="Tekstpodstawowywcity"/>
        <w:numPr>
          <w:ilvl w:val="0"/>
          <w:numId w:val="16"/>
        </w:numPr>
        <w:tabs>
          <w:tab w:val="clear" w:pos="700"/>
          <w:tab w:val="num" w:pos="360"/>
        </w:tabs>
        <w:spacing w:before="0" w:after="0"/>
        <w:ind w:left="360" w:hanging="360"/>
        <w:rPr>
          <w:rFonts w:asciiTheme="minorHAnsi" w:hAnsiTheme="minorHAnsi"/>
          <w:i w:val="0"/>
          <w:lang w:val="pl-PL"/>
        </w:rPr>
      </w:pPr>
      <w:r w:rsidRPr="00DC542A">
        <w:rPr>
          <w:rFonts w:asciiTheme="minorHAnsi" w:hAnsiTheme="minorHAnsi"/>
          <w:i w:val="0"/>
          <w:color w:val="000000"/>
          <w:lang w:val="pl-PL"/>
        </w:rPr>
        <w:t>poręczeniach bankowych lub poręczeniach spółdzielczej kasy oszczędnościowo-kredytowej, z tym że poręczenie kasy jest zawsze poręczeniem pieniężnym;</w:t>
      </w:r>
    </w:p>
    <w:p w:rsidR="00DC542A" w:rsidRPr="00DC542A" w:rsidRDefault="00DC542A" w:rsidP="001B12F6">
      <w:pPr>
        <w:pStyle w:val="Tekstpodstawowywcity"/>
        <w:numPr>
          <w:ilvl w:val="0"/>
          <w:numId w:val="16"/>
        </w:numPr>
        <w:tabs>
          <w:tab w:val="clear" w:pos="700"/>
          <w:tab w:val="num" w:pos="360"/>
        </w:tabs>
        <w:spacing w:before="0" w:after="0"/>
        <w:ind w:left="360" w:hanging="360"/>
        <w:rPr>
          <w:rFonts w:asciiTheme="minorHAnsi" w:hAnsiTheme="minorHAnsi"/>
          <w:i w:val="0"/>
          <w:lang w:val="pl-PL"/>
        </w:rPr>
      </w:pPr>
      <w:r w:rsidRPr="00DC542A">
        <w:rPr>
          <w:rFonts w:asciiTheme="minorHAnsi" w:hAnsiTheme="minorHAnsi"/>
          <w:i w:val="0"/>
          <w:color w:val="000000"/>
          <w:lang w:val="pl-PL"/>
        </w:rPr>
        <w:t>gwarancjach bankowych;</w:t>
      </w:r>
    </w:p>
    <w:p w:rsidR="00DC542A" w:rsidRPr="00DC542A" w:rsidRDefault="00DC542A" w:rsidP="001B12F6">
      <w:pPr>
        <w:pStyle w:val="Tekstpodstawowywcity"/>
        <w:numPr>
          <w:ilvl w:val="0"/>
          <w:numId w:val="16"/>
        </w:numPr>
        <w:tabs>
          <w:tab w:val="clear" w:pos="700"/>
          <w:tab w:val="num" w:pos="360"/>
        </w:tabs>
        <w:spacing w:before="0" w:after="0"/>
        <w:ind w:left="360" w:hanging="360"/>
        <w:rPr>
          <w:rFonts w:asciiTheme="minorHAnsi" w:hAnsiTheme="minorHAnsi"/>
          <w:i w:val="0"/>
          <w:lang w:val="pl-PL"/>
        </w:rPr>
      </w:pPr>
      <w:r w:rsidRPr="00DC542A">
        <w:rPr>
          <w:rFonts w:asciiTheme="minorHAnsi" w:hAnsiTheme="minorHAnsi"/>
          <w:i w:val="0"/>
          <w:color w:val="000000"/>
          <w:lang w:val="pl-PL"/>
        </w:rPr>
        <w:t>gwarancjach ubezpieczeniowych;</w:t>
      </w:r>
    </w:p>
    <w:p w:rsidR="00DC542A" w:rsidRPr="00DC542A" w:rsidRDefault="00DC542A" w:rsidP="001B12F6">
      <w:pPr>
        <w:pStyle w:val="Tekstpodstawowywcity"/>
        <w:numPr>
          <w:ilvl w:val="0"/>
          <w:numId w:val="16"/>
        </w:numPr>
        <w:tabs>
          <w:tab w:val="clear" w:pos="700"/>
          <w:tab w:val="num" w:pos="360"/>
        </w:tabs>
        <w:spacing w:before="0" w:after="0"/>
        <w:ind w:left="360" w:hanging="360"/>
        <w:rPr>
          <w:rFonts w:asciiTheme="minorHAnsi" w:hAnsiTheme="minorHAnsi"/>
          <w:i w:val="0"/>
          <w:lang w:val="pl-PL"/>
        </w:rPr>
      </w:pPr>
      <w:r w:rsidRPr="00DC542A">
        <w:rPr>
          <w:rFonts w:asciiTheme="minorHAnsi" w:hAnsiTheme="minorHAnsi"/>
          <w:i w:val="0"/>
          <w:color w:val="000000"/>
          <w:lang w:val="pl-PL"/>
        </w:rPr>
        <w:t xml:space="preserve">poręczeniach udzielanych przez podmioty, o których mowa w art. 6b ust. 5 pkt 2 ustawy z dnia 9 listopada 2000 r. o utworzeniu Polskiej Agencji Rozwoju Przedsiębiorczości (Dz. U. </w:t>
      </w:r>
      <w:r w:rsidR="00C66F90">
        <w:rPr>
          <w:rFonts w:asciiTheme="minorHAnsi" w:hAnsiTheme="minorHAnsi"/>
          <w:i w:val="0"/>
          <w:color w:val="000000"/>
          <w:lang w:val="pl-PL"/>
        </w:rPr>
        <w:t>z 2007r., Nr 42, poz. 275 j.t.</w:t>
      </w:r>
      <w:r w:rsidRPr="00DC542A">
        <w:rPr>
          <w:rFonts w:asciiTheme="minorHAnsi" w:hAnsiTheme="minorHAnsi"/>
          <w:i w:val="0"/>
          <w:color w:val="000000"/>
          <w:lang w:val="pl-PL"/>
        </w:rPr>
        <w:t>, z późn. zm.).</w:t>
      </w:r>
    </w:p>
    <w:p w:rsidR="00DC542A" w:rsidRPr="00DC542A" w:rsidRDefault="00DC542A" w:rsidP="00DC542A">
      <w:pPr>
        <w:autoSpaceDE w:val="0"/>
        <w:autoSpaceDN w:val="0"/>
        <w:adjustRightInd w:val="0"/>
        <w:spacing w:before="0" w:after="0"/>
        <w:jc w:val="both"/>
        <w:rPr>
          <w:rFonts w:cs="Arial"/>
          <w:bCs/>
          <w:sz w:val="22"/>
          <w:szCs w:val="22"/>
          <w:lang w:val="pl-PL"/>
        </w:rPr>
      </w:pPr>
      <w:r w:rsidRPr="00DC542A">
        <w:rPr>
          <w:rFonts w:cs="Arial"/>
          <w:sz w:val="22"/>
          <w:szCs w:val="22"/>
          <w:lang w:val="pl-PL"/>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Pr="00DC542A">
        <w:rPr>
          <w:rFonts w:cs="Arial"/>
          <w:b/>
          <w:sz w:val="22"/>
          <w:szCs w:val="22"/>
          <w:lang w:val="pl-PL"/>
        </w:rPr>
        <w:t xml:space="preserve"> </w:t>
      </w:r>
      <w:r w:rsidRPr="00DC542A">
        <w:rPr>
          <w:rFonts w:cs="Arial"/>
          <w:sz w:val="22"/>
          <w:szCs w:val="22"/>
          <w:lang w:val="pl-PL"/>
        </w:rPr>
        <w:t>(zaleca się nie wpinać na trwale tego dokumentu do całości oferty).</w:t>
      </w:r>
    </w:p>
    <w:p w:rsidR="00DC542A" w:rsidRPr="00DC542A" w:rsidRDefault="00DC542A" w:rsidP="00DC542A">
      <w:pPr>
        <w:pStyle w:val="Tekstpodstawowywcity"/>
        <w:spacing w:before="0" w:after="0"/>
        <w:rPr>
          <w:rFonts w:asciiTheme="minorHAnsi" w:hAnsiTheme="minorHAnsi"/>
          <w:b/>
          <w:i w:val="0"/>
          <w:color w:val="000000"/>
          <w:lang w:val="pl-PL"/>
        </w:rPr>
      </w:pPr>
    </w:p>
    <w:p w:rsidR="00DC542A" w:rsidRPr="006C109A" w:rsidRDefault="00DC542A" w:rsidP="001B12F6">
      <w:pPr>
        <w:pStyle w:val="Akapitzlist"/>
        <w:numPr>
          <w:ilvl w:val="0"/>
          <w:numId w:val="18"/>
        </w:numPr>
        <w:spacing w:before="0" w:after="0"/>
        <w:rPr>
          <w:rFonts w:cs="Arial"/>
          <w:b/>
          <w:sz w:val="22"/>
          <w:szCs w:val="22"/>
          <w:u w:val="single"/>
          <w:lang w:val="pl-PL"/>
        </w:rPr>
      </w:pPr>
      <w:r w:rsidRPr="006C109A">
        <w:rPr>
          <w:rFonts w:cs="Arial"/>
          <w:b/>
          <w:sz w:val="22"/>
          <w:szCs w:val="22"/>
          <w:u w:val="single"/>
          <w:lang w:val="pl-PL"/>
        </w:rPr>
        <w:t>Termin i miejsce wniesienia wadium</w:t>
      </w:r>
    </w:p>
    <w:p w:rsidR="00DC542A" w:rsidRPr="006C109A" w:rsidRDefault="00DC542A" w:rsidP="00DC542A">
      <w:pPr>
        <w:pStyle w:val="Tekstpodstawowywcity"/>
        <w:spacing w:before="0" w:after="0"/>
        <w:rPr>
          <w:rFonts w:asciiTheme="minorHAnsi" w:hAnsiTheme="minorHAnsi"/>
          <w:b/>
          <w:i w:val="0"/>
          <w:lang w:val="pl-PL"/>
        </w:rPr>
      </w:pPr>
    </w:p>
    <w:p w:rsidR="00DC542A" w:rsidRPr="00DC542A" w:rsidRDefault="00DC542A" w:rsidP="001B12F6">
      <w:pPr>
        <w:pStyle w:val="Tekstpodstawowywcity"/>
        <w:numPr>
          <w:ilvl w:val="0"/>
          <w:numId w:val="15"/>
        </w:numPr>
        <w:spacing w:before="0" w:after="0"/>
        <w:rPr>
          <w:rFonts w:asciiTheme="minorHAnsi" w:hAnsiTheme="minorHAnsi"/>
          <w:i w:val="0"/>
          <w:lang w:val="pl-PL"/>
        </w:rPr>
      </w:pPr>
      <w:r w:rsidRPr="00DC542A">
        <w:rPr>
          <w:rFonts w:asciiTheme="minorHAnsi" w:hAnsiTheme="minorHAnsi"/>
          <w:i w:val="0"/>
          <w:lang w:val="pl-PL"/>
        </w:rPr>
        <w:t xml:space="preserve">Wadium należy wnieść najpóźniej </w:t>
      </w:r>
      <w:r w:rsidRPr="00DC542A">
        <w:rPr>
          <w:rFonts w:asciiTheme="minorHAnsi" w:hAnsiTheme="minorHAnsi"/>
          <w:b/>
          <w:i w:val="0"/>
          <w:lang w:val="pl-PL"/>
        </w:rPr>
        <w:t>przed upływem terminu składania ofert.</w:t>
      </w:r>
    </w:p>
    <w:p w:rsidR="00DC542A" w:rsidRPr="00DC542A" w:rsidRDefault="00DC542A" w:rsidP="001B12F6">
      <w:pPr>
        <w:pStyle w:val="Tekstpodstawowywcity"/>
        <w:numPr>
          <w:ilvl w:val="0"/>
          <w:numId w:val="15"/>
        </w:numPr>
        <w:spacing w:before="0" w:after="0"/>
        <w:rPr>
          <w:rFonts w:asciiTheme="minorHAnsi" w:hAnsiTheme="minorHAnsi"/>
          <w:i w:val="0"/>
          <w:lang w:val="pl-PL"/>
        </w:rPr>
      </w:pPr>
      <w:r w:rsidRPr="00DC542A">
        <w:rPr>
          <w:rFonts w:asciiTheme="minorHAnsi" w:hAnsiTheme="minorHAnsi"/>
          <w:i w:val="0"/>
          <w:lang w:val="pl-PL"/>
        </w:rPr>
        <w:t xml:space="preserve">W przypadku wnoszenia wadium w formie pieniężnej, Wykonawca z zachowaniem właściwej staranności winien dokonać przelewu pieniężnego z odpowiednim wyprzedzeniem, gdyż za termin wniesienia wadium w formie pieniężnej przyjmuje się datę uznania kwoty wadium na podanym poniżej przez Zamawiającego rachunku bankowym. Zaleca się, aby do oferty Wykonawcy załączyli </w:t>
      </w:r>
      <w:r w:rsidR="006C109A">
        <w:rPr>
          <w:rFonts w:asciiTheme="minorHAnsi" w:hAnsiTheme="minorHAnsi"/>
          <w:i w:val="0"/>
          <w:lang w:val="pl-PL"/>
        </w:rPr>
        <w:t xml:space="preserve">kopię </w:t>
      </w:r>
      <w:r w:rsidRPr="00DC542A">
        <w:rPr>
          <w:rFonts w:asciiTheme="minorHAnsi" w:hAnsiTheme="minorHAnsi"/>
          <w:i w:val="0"/>
          <w:lang w:val="pl-PL"/>
        </w:rPr>
        <w:t>potwierdzeni</w:t>
      </w:r>
      <w:r w:rsidR="006C109A">
        <w:rPr>
          <w:rFonts w:asciiTheme="minorHAnsi" w:hAnsiTheme="minorHAnsi"/>
          <w:i w:val="0"/>
          <w:lang w:val="pl-PL"/>
        </w:rPr>
        <w:t>a</w:t>
      </w:r>
      <w:r w:rsidRPr="00DC542A">
        <w:rPr>
          <w:rFonts w:asciiTheme="minorHAnsi" w:hAnsiTheme="minorHAnsi"/>
          <w:i w:val="0"/>
          <w:lang w:val="pl-PL"/>
        </w:rPr>
        <w:t xml:space="preserve"> wniesienia wadium w formie pieniężnej (</w:t>
      </w:r>
      <w:r w:rsidR="006C109A">
        <w:rPr>
          <w:rFonts w:asciiTheme="minorHAnsi" w:hAnsiTheme="minorHAnsi"/>
          <w:i w:val="0"/>
          <w:lang w:val="pl-PL"/>
        </w:rPr>
        <w:t xml:space="preserve">kopię </w:t>
      </w:r>
      <w:r w:rsidRPr="00DC542A">
        <w:rPr>
          <w:rFonts w:asciiTheme="minorHAnsi" w:hAnsiTheme="minorHAnsi"/>
          <w:i w:val="0"/>
          <w:lang w:val="pl-PL"/>
        </w:rPr>
        <w:t>potwierdzeni</w:t>
      </w:r>
      <w:r w:rsidR="006C109A">
        <w:rPr>
          <w:rFonts w:asciiTheme="minorHAnsi" w:hAnsiTheme="minorHAnsi"/>
          <w:i w:val="0"/>
          <w:lang w:val="pl-PL"/>
        </w:rPr>
        <w:t>a</w:t>
      </w:r>
      <w:r w:rsidRPr="00DC542A">
        <w:rPr>
          <w:rFonts w:asciiTheme="minorHAnsi" w:hAnsiTheme="minorHAnsi"/>
          <w:i w:val="0"/>
          <w:lang w:val="pl-PL"/>
        </w:rPr>
        <w:t xml:space="preserve"> przelewu).</w:t>
      </w:r>
    </w:p>
    <w:p w:rsidR="00DC542A" w:rsidRPr="00DC542A" w:rsidRDefault="00DC542A" w:rsidP="001B12F6">
      <w:pPr>
        <w:numPr>
          <w:ilvl w:val="0"/>
          <w:numId w:val="15"/>
        </w:numPr>
        <w:suppressAutoHyphens/>
        <w:spacing w:before="0" w:after="0"/>
        <w:ind w:left="426" w:hanging="426"/>
        <w:jc w:val="both"/>
        <w:rPr>
          <w:rFonts w:cs="Arial"/>
          <w:sz w:val="22"/>
          <w:szCs w:val="22"/>
          <w:lang w:val="pl-PL"/>
        </w:rPr>
      </w:pPr>
      <w:r w:rsidRPr="00DC542A">
        <w:rPr>
          <w:rFonts w:cs="Arial"/>
          <w:sz w:val="22"/>
          <w:szCs w:val="22"/>
          <w:lang w:val="pl-PL"/>
        </w:rPr>
        <w:t xml:space="preserve">W przypadku wnoszenia wadium w pieniądzu ustaloną kwotę należy wpłacić przelewem na konto Zamawiającego </w:t>
      </w:r>
      <w:r w:rsidRPr="00DC542A">
        <w:rPr>
          <w:rFonts w:cs="Arial"/>
          <w:color w:val="000000"/>
          <w:sz w:val="22"/>
          <w:szCs w:val="22"/>
          <w:lang w:val="pl-PL"/>
        </w:rPr>
        <w:t>prowadzone w Banku PEKAO SA, Nr konta bankowego:</w:t>
      </w:r>
    </w:p>
    <w:p w:rsidR="00DC542A" w:rsidRPr="00DC542A" w:rsidRDefault="00DC542A" w:rsidP="006C109A">
      <w:pPr>
        <w:suppressAutoHyphens/>
        <w:spacing w:before="0" w:after="0"/>
        <w:jc w:val="center"/>
        <w:rPr>
          <w:rFonts w:cs="Arial"/>
          <w:b/>
          <w:color w:val="000000"/>
          <w:sz w:val="22"/>
          <w:szCs w:val="22"/>
        </w:rPr>
      </w:pPr>
      <w:r w:rsidRPr="00DC542A">
        <w:rPr>
          <w:rFonts w:cs="Arial"/>
          <w:b/>
          <w:color w:val="000000"/>
          <w:sz w:val="22"/>
          <w:szCs w:val="22"/>
        </w:rPr>
        <w:t>21 1240 2816 1111 0010 3394 2987</w:t>
      </w:r>
    </w:p>
    <w:p w:rsidR="00DC542A" w:rsidRPr="00DC542A" w:rsidRDefault="00DC542A" w:rsidP="001B12F6">
      <w:pPr>
        <w:numPr>
          <w:ilvl w:val="0"/>
          <w:numId w:val="15"/>
        </w:numPr>
        <w:autoSpaceDE w:val="0"/>
        <w:autoSpaceDN w:val="0"/>
        <w:adjustRightInd w:val="0"/>
        <w:spacing w:before="0" w:after="0"/>
        <w:jc w:val="both"/>
        <w:rPr>
          <w:rFonts w:cs="Arial"/>
          <w:iCs/>
          <w:color w:val="000000"/>
          <w:sz w:val="22"/>
          <w:szCs w:val="22"/>
          <w:lang w:val="pl-PL"/>
        </w:rPr>
      </w:pPr>
      <w:r w:rsidRPr="00DC542A">
        <w:rPr>
          <w:rFonts w:cs="Arial"/>
          <w:color w:val="000000"/>
          <w:sz w:val="22"/>
          <w:szCs w:val="22"/>
          <w:lang w:val="pl-PL"/>
        </w:rPr>
        <w:t>J</w:t>
      </w:r>
      <w:r w:rsidRPr="00DC542A">
        <w:rPr>
          <w:rFonts w:cs="Arial"/>
          <w:iCs/>
          <w:color w:val="000000"/>
          <w:sz w:val="22"/>
          <w:szCs w:val="22"/>
          <w:lang w:val="pl-PL"/>
        </w:rPr>
        <w:t xml:space="preserve">eżeli wadium zostanie wniesione w pieniądzu, przelewem, </w:t>
      </w:r>
      <w:r w:rsidRPr="00DC542A">
        <w:rPr>
          <w:rFonts w:cs="Arial"/>
          <w:b/>
          <w:iCs/>
          <w:color w:val="000000"/>
          <w:sz w:val="22"/>
          <w:szCs w:val="22"/>
          <w:lang w:val="pl-PL"/>
        </w:rPr>
        <w:t xml:space="preserve">na poleceniu przelewu należy wpisać: </w:t>
      </w:r>
      <w:r w:rsidR="00721BD3">
        <w:rPr>
          <w:rFonts w:cs="Arial"/>
          <w:b/>
          <w:iCs/>
          <w:color w:val="000000"/>
          <w:sz w:val="22"/>
          <w:szCs w:val="22"/>
          <w:lang w:val="pl-PL"/>
        </w:rPr>
        <w:t>„</w:t>
      </w:r>
      <w:r w:rsidRPr="00DC542A">
        <w:rPr>
          <w:rFonts w:cs="Arial"/>
          <w:b/>
          <w:iCs/>
          <w:color w:val="000000"/>
          <w:sz w:val="22"/>
          <w:szCs w:val="22"/>
          <w:lang w:val="pl-PL"/>
        </w:rPr>
        <w:t xml:space="preserve">Wadium – </w:t>
      </w:r>
      <w:r w:rsidRPr="00DC542A">
        <w:rPr>
          <w:rFonts w:cs="Arial"/>
          <w:b/>
          <w:color w:val="000000"/>
          <w:sz w:val="22"/>
          <w:szCs w:val="22"/>
          <w:lang w:val="pl-PL"/>
        </w:rPr>
        <w:t xml:space="preserve"> Projekt </w:t>
      </w:r>
      <w:r w:rsidR="003D4971">
        <w:rPr>
          <w:rFonts w:cs="Arial"/>
          <w:b/>
          <w:color w:val="000000"/>
          <w:sz w:val="22"/>
          <w:szCs w:val="22"/>
          <w:lang w:val="pl-PL"/>
        </w:rPr>
        <w:t>ścieżek rowerowych</w:t>
      </w:r>
      <w:r w:rsidR="00721BD3">
        <w:rPr>
          <w:rFonts w:cs="Arial"/>
          <w:b/>
          <w:color w:val="000000"/>
          <w:sz w:val="22"/>
          <w:szCs w:val="22"/>
          <w:lang w:val="pl-PL"/>
        </w:rPr>
        <w:t>”</w:t>
      </w:r>
      <w:r w:rsidRPr="00DC542A">
        <w:rPr>
          <w:rFonts w:cs="Arial"/>
          <w:b/>
          <w:color w:val="000000"/>
          <w:sz w:val="22"/>
          <w:szCs w:val="22"/>
          <w:lang w:val="pl-PL"/>
        </w:rPr>
        <w:t>.</w:t>
      </w:r>
    </w:p>
    <w:p w:rsidR="00DC542A" w:rsidRPr="00DC542A" w:rsidRDefault="00DC542A" w:rsidP="001B12F6">
      <w:pPr>
        <w:pStyle w:val="Tekstpodstawowywcity"/>
        <w:numPr>
          <w:ilvl w:val="0"/>
          <w:numId w:val="15"/>
        </w:numPr>
        <w:spacing w:before="0" w:after="0"/>
        <w:rPr>
          <w:rFonts w:asciiTheme="minorHAnsi" w:hAnsiTheme="minorHAnsi"/>
          <w:i w:val="0"/>
          <w:lang w:val="pl-PL"/>
        </w:rPr>
      </w:pPr>
      <w:r w:rsidRPr="00DC542A">
        <w:rPr>
          <w:rFonts w:asciiTheme="minorHAnsi" w:hAnsiTheme="minorHAnsi"/>
          <w:i w:val="0"/>
          <w:lang w:val="pl-PL"/>
        </w:rPr>
        <w:t xml:space="preserve">W przypadku wnoszenia wadium w pozostałych dopuszczalnych formach określonych w pkt </w:t>
      </w:r>
      <w:r w:rsidR="006C109A">
        <w:rPr>
          <w:rFonts w:asciiTheme="minorHAnsi" w:hAnsiTheme="minorHAnsi"/>
          <w:i w:val="0"/>
          <w:lang w:val="pl-PL"/>
        </w:rPr>
        <w:t>V.2</w:t>
      </w:r>
      <w:r w:rsidR="004B4FD6">
        <w:rPr>
          <w:rFonts w:asciiTheme="minorHAnsi" w:hAnsiTheme="minorHAnsi"/>
          <w:i w:val="0"/>
          <w:lang w:val="pl-PL"/>
        </w:rPr>
        <w:t xml:space="preserve"> </w:t>
      </w:r>
      <w:r w:rsidRPr="00DC542A">
        <w:rPr>
          <w:rFonts w:asciiTheme="minorHAnsi" w:hAnsiTheme="minorHAnsi"/>
          <w:i w:val="0"/>
          <w:lang w:val="pl-PL"/>
        </w:rPr>
        <w:t>SIWZ dokument wadium w formie oryginału należy dołączyć do oferty.</w:t>
      </w:r>
    </w:p>
    <w:p w:rsidR="00DC542A" w:rsidRPr="00DC542A" w:rsidRDefault="00DC542A" w:rsidP="001B12F6">
      <w:pPr>
        <w:pStyle w:val="Tekstpodstawowywcity"/>
        <w:numPr>
          <w:ilvl w:val="0"/>
          <w:numId w:val="15"/>
        </w:numPr>
        <w:spacing w:before="0" w:after="0"/>
        <w:rPr>
          <w:rFonts w:asciiTheme="minorHAnsi" w:hAnsiTheme="minorHAnsi"/>
          <w:i w:val="0"/>
          <w:lang w:val="pl-PL"/>
        </w:rPr>
      </w:pPr>
      <w:r w:rsidRPr="00DC542A">
        <w:rPr>
          <w:rFonts w:asciiTheme="minorHAnsi" w:hAnsiTheme="minorHAnsi"/>
          <w:i w:val="0"/>
          <w:lang w:val="pl-PL"/>
        </w:rPr>
        <w:lastRenderedPageBreak/>
        <w:t>Nie wniesienie wadium w wymaganym terminie oraz wymaganej wysokości i formie skutkuje wykluczeniem Wykonawcy z postępowania na podstawie art. 24 ust. 2 pkt 2 ustawy.</w:t>
      </w:r>
    </w:p>
    <w:p w:rsidR="00DC542A" w:rsidRPr="00DC542A" w:rsidRDefault="00DC542A" w:rsidP="001B12F6">
      <w:pPr>
        <w:numPr>
          <w:ilvl w:val="0"/>
          <w:numId w:val="15"/>
        </w:numPr>
        <w:spacing w:before="0" w:after="0"/>
        <w:jc w:val="both"/>
        <w:rPr>
          <w:rFonts w:cs="Arial"/>
          <w:sz w:val="22"/>
          <w:szCs w:val="22"/>
          <w:lang w:val="pl-PL"/>
        </w:rPr>
      </w:pPr>
      <w:r w:rsidRPr="00DC542A">
        <w:rPr>
          <w:rFonts w:cs="Arial"/>
          <w:sz w:val="22"/>
          <w:szCs w:val="22"/>
          <w:lang w:val="pl-PL"/>
        </w:rPr>
        <w:t>Złożone poręczenie lub gwarancja muszą zawierać w swojej treści zobowiązanie zgodne z art. 46 ust. 4a ustawy, tj.:</w:t>
      </w:r>
    </w:p>
    <w:p w:rsidR="00DC542A" w:rsidRPr="00DC542A" w:rsidRDefault="00DC542A" w:rsidP="00DC542A">
      <w:pPr>
        <w:spacing w:before="0" w:after="0"/>
        <w:ind w:left="360"/>
        <w:jc w:val="both"/>
        <w:rPr>
          <w:rFonts w:cs="Arial"/>
          <w:b/>
          <w:sz w:val="22"/>
          <w:szCs w:val="22"/>
        </w:rPr>
      </w:pPr>
      <w:r w:rsidRPr="00DC542A">
        <w:rPr>
          <w:rFonts w:cs="Arial"/>
          <w:b/>
          <w:sz w:val="22"/>
          <w:szCs w:val="22"/>
          <w:lang w:val="pl-PL"/>
        </w:rPr>
        <w:t xml:space="preserve">Beneficjentem wskazanym w gwarancji/poręczeniu musi być Gmina Biłgoraj, ul. </w:t>
      </w:r>
      <w:r w:rsidRPr="00DC542A">
        <w:rPr>
          <w:rFonts w:cs="Arial"/>
          <w:b/>
          <w:sz w:val="22"/>
          <w:szCs w:val="22"/>
        </w:rPr>
        <w:t xml:space="preserve">T. </w:t>
      </w:r>
      <w:proofErr w:type="spellStart"/>
      <w:r w:rsidRPr="00DC542A">
        <w:rPr>
          <w:rFonts w:cs="Arial"/>
          <w:b/>
          <w:sz w:val="22"/>
          <w:szCs w:val="22"/>
        </w:rPr>
        <w:t>Kościuszki</w:t>
      </w:r>
      <w:proofErr w:type="spellEnd"/>
      <w:r w:rsidRPr="00DC542A">
        <w:rPr>
          <w:rFonts w:cs="Arial"/>
          <w:b/>
          <w:sz w:val="22"/>
          <w:szCs w:val="22"/>
        </w:rPr>
        <w:t xml:space="preserve"> 88, 23-400 Biłgoraj.</w:t>
      </w:r>
    </w:p>
    <w:p w:rsidR="00DC542A" w:rsidRPr="00DC542A" w:rsidRDefault="00DC542A" w:rsidP="00DC542A">
      <w:pPr>
        <w:spacing w:before="0" w:after="0"/>
        <w:jc w:val="both"/>
        <w:rPr>
          <w:rFonts w:cs="Arial"/>
          <w:b/>
          <w:sz w:val="22"/>
          <w:szCs w:val="22"/>
        </w:rPr>
      </w:pPr>
    </w:p>
    <w:p w:rsidR="00DC542A" w:rsidRPr="004B4FD6" w:rsidRDefault="00DC542A" w:rsidP="001B12F6">
      <w:pPr>
        <w:pStyle w:val="Akapitzlist"/>
        <w:numPr>
          <w:ilvl w:val="0"/>
          <w:numId w:val="18"/>
        </w:numPr>
        <w:spacing w:before="0" w:after="0"/>
        <w:rPr>
          <w:rFonts w:cs="Arial"/>
          <w:b/>
          <w:sz w:val="22"/>
          <w:szCs w:val="22"/>
          <w:u w:val="single"/>
          <w:lang w:val="pl-PL"/>
        </w:rPr>
      </w:pPr>
      <w:r w:rsidRPr="004B4FD6">
        <w:rPr>
          <w:rFonts w:cs="Arial"/>
          <w:b/>
          <w:sz w:val="22"/>
          <w:szCs w:val="22"/>
          <w:u w:val="single"/>
          <w:lang w:val="pl-PL"/>
        </w:rPr>
        <w:t>Zwrot wadium</w:t>
      </w:r>
    </w:p>
    <w:p w:rsidR="00DC542A" w:rsidRPr="00DC542A" w:rsidRDefault="00DC542A" w:rsidP="00DC542A">
      <w:pPr>
        <w:spacing w:before="0" w:after="0"/>
        <w:jc w:val="both"/>
        <w:rPr>
          <w:rFonts w:cs="Arial"/>
          <w:b/>
          <w:sz w:val="22"/>
          <w:szCs w:val="22"/>
        </w:rPr>
      </w:pPr>
    </w:p>
    <w:p w:rsidR="00DC542A" w:rsidRPr="005850BC" w:rsidRDefault="00DC542A" w:rsidP="005850BC">
      <w:pPr>
        <w:pStyle w:val="Tekstpodstawowywcity"/>
        <w:spacing w:before="0" w:after="0"/>
        <w:ind w:left="360"/>
        <w:rPr>
          <w:rFonts w:asciiTheme="minorHAnsi" w:hAnsiTheme="minorHAnsi"/>
          <w:i w:val="0"/>
          <w:lang w:val="pl-PL"/>
        </w:rPr>
      </w:pPr>
      <w:r w:rsidRPr="005850BC">
        <w:rPr>
          <w:rFonts w:asciiTheme="minorHAnsi" w:hAnsiTheme="minorHAnsi"/>
          <w:i w:val="0"/>
          <w:lang w:val="pl-PL"/>
        </w:rPr>
        <w:t>Zamawiający zwraca  wadium:</w:t>
      </w:r>
    </w:p>
    <w:p w:rsidR="00DC542A" w:rsidRPr="00DC542A" w:rsidRDefault="00DC542A" w:rsidP="001B12F6">
      <w:pPr>
        <w:pStyle w:val="Tekstpodstawowywcity"/>
        <w:numPr>
          <w:ilvl w:val="0"/>
          <w:numId w:val="14"/>
        </w:numPr>
        <w:tabs>
          <w:tab w:val="clear" w:pos="720"/>
          <w:tab w:val="num" w:pos="360"/>
        </w:tabs>
        <w:spacing w:before="0" w:after="0"/>
        <w:rPr>
          <w:rFonts w:asciiTheme="minorHAnsi" w:hAnsiTheme="minorHAnsi"/>
          <w:i w:val="0"/>
          <w:lang w:val="pl-PL"/>
        </w:rPr>
      </w:pPr>
      <w:r w:rsidRPr="00DC542A">
        <w:rPr>
          <w:rFonts w:asciiTheme="minorHAnsi" w:hAnsiTheme="minorHAnsi"/>
          <w:i w:val="0"/>
          <w:lang w:val="pl-PL"/>
        </w:rPr>
        <w:t>Niezwłocznie po wyborze oferty najkorzystniejszej lub unieważnieniu postępowania, z wyjątkiem Wykonawcy, którego oferta została wybrana jako najkorzystniejsza, z  zastrzeżeniem przypadku zatrzymania wadium wynikającego z art. 46 ust 4a ustawy.</w:t>
      </w:r>
    </w:p>
    <w:p w:rsidR="00DC542A" w:rsidRPr="00DC542A" w:rsidRDefault="005850BC" w:rsidP="001B12F6">
      <w:pPr>
        <w:pStyle w:val="Tekstpodstawowywcity"/>
        <w:numPr>
          <w:ilvl w:val="0"/>
          <w:numId w:val="14"/>
        </w:numPr>
        <w:tabs>
          <w:tab w:val="clear" w:pos="720"/>
          <w:tab w:val="num" w:pos="360"/>
        </w:tabs>
        <w:spacing w:before="0" w:after="0"/>
        <w:rPr>
          <w:rFonts w:asciiTheme="minorHAnsi" w:hAnsiTheme="minorHAnsi"/>
          <w:i w:val="0"/>
          <w:lang w:val="pl-PL"/>
        </w:rPr>
      </w:pPr>
      <w:r>
        <w:rPr>
          <w:rFonts w:asciiTheme="minorHAnsi" w:hAnsiTheme="minorHAnsi"/>
          <w:i w:val="0"/>
          <w:lang w:val="pl-PL"/>
        </w:rPr>
        <w:t>N</w:t>
      </w:r>
      <w:r w:rsidR="00DC542A" w:rsidRPr="00DC542A">
        <w:rPr>
          <w:rFonts w:asciiTheme="minorHAnsi" w:hAnsiTheme="minorHAnsi"/>
          <w:i w:val="0"/>
          <w:lang w:val="pl-PL"/>
        </w:rPr>
        <w:t>iezwłocznie na wniosek Wykonawcy, który wycofał ofertę przed upływem terminu składania ofert,</w:t>
      </w:r>
    </w:p>
    <w:p w:rsidR="00DC542A" w:rsidRPr="005850BC" w:rsidRDefault="00DC542A" w:rsidP="001B12F6">
      <w:pPr>
        <w:pStyle w:val="Tekstpodstawowywcity"/>
        <w:numPr>
          <w:ilvl w:val="0"/>
          <w:numId w:val="14"/>
        </w:numPr>
        <w:tabs>
          <w:tab w:val="clear" w:pos="720"/>
          <w:tab w:val="num" w:pos="360"/>
        </w:tabs>
        <w:spacing w:before="0" w:after="0"/>
        <w:rPr>
          <w:rFonts w:asciiTheme="minorHAnsi" w:hAnsiTheme="minorHAnsi"/>
          <w:i w:val="0"/>
          <w:lang w:val="pl-PL"/>
        </w:rPr>
      </w:pPr>
      <w:r w:rsidRPr="00DC542A">
        <w:rPr>
          <w:rFonts w:asciiTheme="minorHAnsi" w:hAnsiTheme="minorHAnsi"/>
          <w:i w:val="0"/>
          <w:lang w:val="pl-PL"/>
        </w:rPr>
        <w:t xml:space="preserve">Zamawiający żąda ponownego wniesienia wadium przez Wykonawców, którym zwrócono wadium na podstawie </w:t>
      </w:r>
      <w:r w:rsidR="005850BC">
        <w:rPr>
          <w:rFonts w:asciiTheme="minorHAnsi" w:hAnsiTheme="minorHAnsi"/>
          <w:i w:val="0"/>
          <w:lang w:val="pl-PL"/>
        </w:rPr>
        <w:t>pkt.V.4.a)</w:t>
      </w:r>
      <w:r w:rsidRPr="00DC542A">
        <w:rPr>
          <w:rFonts w:asciiTheme="minorHAnsi" w:hAnsiTheme="minorHAnsi"/>
          <w:i w:val="0"/>
          <w:lang w:val="pl-PL"/>
        </w:rPr>
        <w:t xml:space="preserve"> jeżeli w wyniku ostatecznego rozstrzygnięcia </w:t>
      </w:r>
      <w:r w:rsidR="00AE6607">
        <w:rPr>
          <w:rFonts w:asciiTheme="minorHAnsi" w:hAnsiTheme="minorHAnsi"/>
          <w:i w:val="0"/>
          <w:lang w:val="pl-PL"/>
        </w:rPr>
        <w:t>odwołania</w:t>
      </w:r>
      <w:r w:rsidRPr="00DC542A">
        <w:rPr>
          <w:rFonts w:asciiTheme="minorHAnsi" w:hAnsiTheme="minorHAnsi"/>
          <w:i w:val="0"/>
          <w:lang w:val="pl-PL"/>
        </w:rPr>
        <w:t xml:space="preserve"> jego oferta została wybrana jako najkorzystniejsza. </w:t>
      </w:r>
      <w:r w:rsidRPr="005850BC">
        <w:rPr>
          <w:rFonts w:asciiTheme="minorHAnsi" w:hAnsiTheme="minorHAnsi"/>
          <w:i w:val="0"/>
          <w:lang w:val="pl-PL"/>
        </w:rPr>
        <w:t>Wykonawca wnosi wadium w terminie określonym przez Zamawiającego.</w:t>
      </w:r>
    </w:p>
    <w:p w:rsidR="00DC542A" w:rsidRPr="00DC542A" w:rsidRDefault="00DC542A" w:rsidP="001B12F6">
      <w:pPr>
        <w:pStyle w:val="Tekstpodstawowywcity"/>
        <w:numPr>
          <w:ilvl w:val="0"/>
          <w:numId w:val="14"/>
        </w:numPr>
        <w:tabs>
          <w:tab w:val="clear" w:pos="720"/>
          <w:tab w:val="num" w:pos="360"/>
        </w:tabs>
        <w:spacing w:before="0" w:after="0"/>
        <w:rPr>
          <w:rFonts w:asciiTheme="minorHAnsi" w:hAnsiTheme="minorHAnsi"/>
          <w:i w:val="0"/>
          <w:lang w:val="pl-PL"/>
        </w:rPr>
      </w:pPr>
      <w:r w:rsidRPr="00DC542A">
        <w:rPr>
          <w:rFonts w:asciiTheme="minorHAnsi" w:hAnsiTheme="minorHAnsi"/>
          <w:i w:val="0"/>
          <w:lang w:val="pl-PL"/>
        </w:rPr>
        <w:t>Jeżeli wadium wniesiono w pieniądzu, Zamawiający zwraca je wraz z odsetkami wynikającymi z umowy rachunku bankowego, na którym było ono przechowywane, pomniejszonym o koszty prowadzenia rachunku oraz prowizji bankowej za przelew pieniędzy na rachunek bankowy wskazany przez Wykonawcę.</w:t>
      </w:r>
    </w:p>
    <w:p w:rsidR="00DC542A" w:rsidRPr="00DC542A" w:rsidRDefault="00DC542A" w:rsidP="00DC542A">
      <w:pPr>
        <w:pStyle w:val="Tekstpodstawowywcity"/>
        <w:spacing w:before="0" w:after="0"/>
        <w:rPr>
          <w:rFonts w:asciiTheme="minorHAnsi" w:hAnsiTheme="minorHAnsi"/>
          <w:b/>
          <w:i w:val="0"/>
          <w:lang w:val="pl-PL"/>
        </w:rPr>
      </w:pPr>
    </w:p>
    <w:p w:rsidR="00DC542A" w:rsidRPr="005850BC" w:rsidRDefault="00DC542A" w:rsidP="001B12F6">
      <w:pPr>
        <w:pStyle w:val="Akapitzlist"/>
        <w:numPr>
          <w:ilvl w:val="0"/>
          <w:numId w:val="18"/>
        </w:numPr>
        <w:spacing w:before="0" w:after="0"/>
        <w:rPr>
          <w:rFonts w:cs="Arial"/>
          <w:b/>
          <w:sz w:val="22"/>
          <w:szCs w:val="22"/>
          <w:u w:val="single"/>
          <w:lang w:val="pl-PL"/>
        </w:rPr>
      </w:pPr>
      <w:r w:rsidRPr="005850BC">
        <w:rPr>
          <w:rFonts w:cs="Arial"/>
          <w:b/>
          <w:sz w:val="22"/>
          <w:szCs w:val="22"/>
          <w:u w:val="single"/>
          <w:lang w:val="pl-PL"/>
        </w:rPr>
        <w:t>Utrata Wadium</w:t>
      </w:r>
    </w:p>
    <w:p w:rsidR="00DC542A" w:rsidRPr="00DC542A" w:rsidRDefault="00DC542A" w:rsidP="00DC542A">
      <w:pPr>
        <w:pStyle w:val="Tekstpodstawowywcity"/>
        <w:spacing w:before="0" w:after="0"/>
        <w:rPr>
          <w:rFonts w:asciiTheme="minorHAnsi" w:hAnsiTheme="minorHAnsi"/>
          <w:b/>
          <w:i w:val="0"/>
        </w:rPr>
      </w:pPr>
    </w:p>
    <w:p w:rsidR="00DC542A" w:rsidRPr="00DC542A" w:rsidRDefault="00DC542A" w:rsidP="001B12F6">
      <w:pPr>
        <w:pStyle w:val="Tekstpodstawowywcity"/>
        <w:numPr>
          <w:ilvl w:val="0"/>
          <w:numId w:val="19"/>
        </w:numPr>
        <w:spacing w:before="0" w:after="0"/>
        <w:ind w:left="709"/>
        <w:rPr>
          <w:rFonts w:asciiTheme="minorHAnsi" w:hAnsiTheme="minorHAnsi"/>
          <w:i w:val="0"/>
          <w:lang w:val="pl-PL"/>
        </w:rPr>
      </w:pPr>
      <w:r w:rsidRPr="00DC542A">
        <w:rPr>
          <w:rFonts w:asciiTheme="minorHAnsi" w:hAnsiTheme="minorHAnsi"/>
          <w:i w:val="0"/>
          <w:lang w:val="pl-PL"/>
        </w:rPr>
        <w:t>Zamawiający zatrzymuje wadium wraz z odsetkami, jeżeli wykonawca w odpowiedzi na wezwanie, o którym mowa w art. 26 ust. 3, nie złożył dokumentów lub oświadczeń, o których mowa w art. 25 ust. 1 ustawy lub pełnomocnictw, chyba, że udowodni, że wynika to z przyczyn nieleżących po jego stronie.</w:t>
      </w:r>
    </w:p>
    <w:p w:rsidR="00DC542A" w:rsidRPr="00DC542A" w:rsidRDefault="00DC542A" w:rsidP="001B12F6">
      <w:pPr>
        <w:pStyle w:val="Tekstpodstawowywcity"/>
        <w:numPr>
          <w:ilvl w:val="0"/>
          <w:numId w:val="19"/>
        </w:numPr>
        <w:spacing w:before="0" w:after="0"/>
        <w:ind w:left="709"/>
        <w:rPr>
          <w:rFonts w:asciiTheme="minorHAnsi" w:hAnsiTheme="minorHAnsi"/>
          <w:i w:val="0"/>
          <w:lang w:val="pl-PL"/>
        </w:rPr>
      </w:pPr>
      <w:r w:rsidRPr="00DC542A">
        <w:rPr>
          <w:rFonts w:asciiTheme="minorHAnsi" w:hAnsiTheme="minorHAnsi"/>
          <w:i w:val="0"/>
          <w:lang w:val="pl-PL"/>
        </w:rPr>
        <w:t>Zamawiający zatrzymuje wadium wraz z odsetkami, jeżeli wykonawca, którego oferta została wybrana:</w:t>
      </w:r>
    </w:p>
    <w:p w:rsidR="00DC542A" w:rsidRPr="00DC542A" w:rsidRDefault="00DC542A" w:rsidP="001B12F6">
      <w:pPr>
        <w:pStyle w:val="Tekstpodstawowywcity"/>
        <w:numPr>
          <w:ilvl w:val="1"/>
          <w:numId w:val="17"/>
        </w:numPr>
        <w:tabs>
          <w:tab w:val="clear" w:pos="1440"/>
          <w:tab w:val="num" w:pos="1276"/>
        </w:tabs>
        <w:spacing w:before="0" w:after="0"/>
        <w:ind w:left="1276" w:hanging="540"/>
        <w:rPr>
          <w:rFonts w:asciiTheme="minorHAnsi" w:hAnsiTheme="minorHAnsi"/>
          <w:i w:val="0"/>
          <w:lang w:val="pl-PL"/>
        </w:rPr>
      </w:pPr>
      <w:r w:rsidRPr="00DC542A">
        <w:rPr>
          <w:rFonts w:asciiTheme="minorHAnsi" w:hAnsiTheme="minorHAnsi"/>
          <w:i w:val="0"/>
          <w:lang w:val="pl-PL"/>
        </w:rPr>
        <w:t>odmówił podpisania umowy w sprawie zamówienia publicznego na warunkach określonych w ofercie;</w:t>
      </w:r>
    </w:p>
    <w:p w:rsidR="00DC542A" w:rsidRPr="00DC542A" w:rsidRDefault="00DC542A" w:rsidP="001B12F6">
      <w:pPr>
        <w:pStyle w:val="Tekstpodstawowywcity"/>
        <w:numPr>
          <w:ilvl w:val="1"/>
          <w:numId w:val="17"/>
        </w:numPr>
        <w:tabs>
          <w:tab w:val="clear" w:pos="1440"/>
          <w:tab w:val="num" w:pos="1276"/>
        </w:tabs>
        <w:spacing w:before="0" w:after="0"/>
        <w:ind w:left="1276" w:hanging="540"/>
        <w:rPr>
          <w:rFonts w:asciiTheme="minorHAnsi" w:hAnsiTheme="minorHAnsi"/>
          <w:i w:val="0"/>
          <w:lang w:val="pl-PL"/>
        </w:rPr>
      </w:pPr>
      <w:r w:rsidRPr="00DC542A">
        <w:rPr>
          <w:rFonts w:asciiTheme="minorHAnsi" w:hAnsiTheme="minorHAnsi"/>
          <w:i w:val="0"/>
          <w:lang w:val="pl-PL"/>
        </w:rPr>
        <w:t>nie wniósł wymaganego zabezpieczenia należytego wykonania umowy;</w:t>
      </w:r>
    </w:p>
    <w:p w:rsidR="00DC542A" w:rsidRPr="00DC542A" w:rsidRDefault="00DC542A" w:rsidP="001B12F6">
      <w:pPr>
        <w:pStyle w:val="Tekstpodstawowywcity"/>
        <w:numPr>
          <w:ilvl w:val="1"/>
          <w:numId w:val="17"/>
        </w:numPr>
        <w:tabs>
          <w:tab w:val="clear" w:pos="1440"/>
          <w:tab w:val="num" w:pos="1276"/>
        </w:tabs>
        <w:spacing w:before="0" w:after="0"/>
        <w:ind w:left="1276" w:hanging="540"/>
        <w:rPr>
          <w:rFonts w:asciiTheme="minorHAnsi" w:hAnsiTheme="minorHAnsi"/>
          <w:i w:val="0"/>
          <w:lang w:val="pl-PL"/>
        </w:rPr>
      </w:pPr>
      <w:r w:rsidRPr="00DC542A">
        <w:rPr>
          <w:rFonts w:asciiTheme="minorHAnsi" w:hAnsiTheme="minorHAnsi"/>
          <w:i w:val="0"/>
          <w:lang w:val="pl-PL"/>
        </w:rPr>
        <w:t xml:space="preserve">zawarcie umowy w sprawie zamówienia publicznego stało się niemożliwe z przyczyn leżących po stronie wykonawcy. </w:t>
      </w:r>
    </w:p>
    <w:p w:rsidR="00F605EF" w:rsidRDefault="00F605EF" w:rsidP="00F605EF">
      <w:pPr>
        <w:rPr>
          <w:lang w:val="pl-PL"/>
        </w:rPr>
      </w:pPr>
    </w:p>
    <w:p w:rsidR="005850BC" w:rsidRDefault="005850BC">
      <w:pPr>
        <w:rPr>
          <w:lang w:val="pl-PL"/>
        </w:rPr>
      </w:pPr>
      <w:r>
        <w:rPr>
          <w:lang w:val="pl-PL"/>
        </w:rPr>
        <w:br w:type="page"/>
      </w:r>
    </w:p>
    <w:p w:rsidR="005850BC" w:rsidRPr="000C48E2" w:rsidRDefault="000C48E2" w:rsidP="000C48E2">
      <w:pPr>
        <w:pStyle w:val="Nagwek1"/>
        <w:jc w:val="center"/>
        <w:rPr>
          <w:sz w:val="28"/>
          <w:szCs w:val="28"/>
          <w:lang w:val="pl-PL"/>
        </w:rPr>
      </w:pPr>
      <w:bookmarkStart w:id="14" w:name="_Toc382399430"/>
      <w:r w:rsidRPr="000C48E2">
        <w:rPr>
          <w:sz w:val="28"/>
          <w:szCs w:val="28"/>
          <w:lang w:val="pl-PL"/>
        </w:rPr>
        <w:lastRenderedPageBreak/>
        <w:t xml:space="preserve">Część VI </w:t>
      </w:r>
      <w:r w:rsidRPr="000C48E2">
        <w:rPr>
          <w:sz w:val="24"/>
          <w:szCs w:val="24"/>
          <w:lang w:val="pl-PL"/>
        </w:rPr>
        <w:t>Termin związania ofertą</w:t>
      </w:r>
      <w:bookmarkEnd w:id="14"/>
    </w:p>
    <w:p w:rsidR="000C48E2" w:rsidRDefault="000C48E2" w:rsidP="000C48E2">
      <w:pPr>
        <w:pStyle w:val="Tekstpodstawowywcity"/>
        <w:spacing w:before="0" w:after="0"/>
        <w:rPr>
          <w:rFonts w:asciiTheme="minorHAnsi" w:hAnsiTheme="minorHAnsi"/>
          <w:i w:val="0"/>
          <w:lang w:val="pl-PL"/>
        </w:rPr>
      </w:pPr>
    </w:p>
    <w:p w:rsidR="000C48E2" w:rsidRPr="000C48E2" w:rsidRDefault="000C48E2" w:rsidP="000C48E2">
      <w:pPr>
        <w:pStyle w:val="Tekstpodstawowywcity"/>
        <w:spacing w:before="0" w:after="0"/>
        <w:rPr>
          <w:rFonts w:asciiTheme="minorHAnsi" w:hAnsiTheme="minorHAnsi"/>
          <w:i w:val="0"/>
          <w:lang w:val="pl-PL"/>
        </w:rPr>
      </w:pPr>
      <w:r w:rsidRPr="000C48E2">
        <w:rPr>
          <w:rFonts w:asciiTheme="minorHAnsi" w:hAnsiTheme="minorHAnsi"/>
          <w:i w:val="0"/>
          <w:lang w:val="pl-PL"/>
        </w:rPr>
        <w:t xml:space="preserve">Wykonawca pozostaje związany złożoną ofertą przez okres 60 dni. Bieg terminu związania ofertą rozpoczyna się wraz z upływem terminu składania ofert. </w:t>
      </w:r>
    </w:p>
    <w:p w:rsidR="000C48E2" w:rsidRPr="000C48E2" w:rsidRDefault="000C48E2" w:rsidP="000C48E2">
      <w:pPr>
        <w:pStyle w:val="Tekstpodstawowywcity"/>
        <w:spacing w:before="0" w:after="0"/>
        <w:rPr>
          <w:rFonts w:asciiTheme="minorHAnsi" w:hAnsiTheme="minorHAnsi"/>
          <w:i w:val="0"/>
          <w:lang w:val="pl-PL"/>
        </w:rPr>
      </w:pPr>
      <w:r w:rsidRPr="000C48E2">
        <w:rPr>
          <w:rFonts w:asciiTheme="minorHAnsi" w:hAnsiTheme="minorHAnsi"/>
          <w:i w:val="0"/>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o której mowa powyżej nie powoduje utraty wadium.</w:t>
      </w:r>
    </w:p>
    <w:p w:rsidR="000C48E2" w:rsidRDefault="000C48E2" w:rsidP="000C48E2">
      <w:pPr>
        <w:pStyle w:val="Tekstpodstawowywcity"/>
        <w:spacing w:before="0" w:after="0"/>
        <w:rPr>
          <w:rFonts w:asciiTheme="minorHAnsi" w:hAnsiTheme="minorHAnsi"/>
          <w:i w:val="0"/>
          <w:lang w:val="pl-PL"/>
        </w:rPr>
      </w:pPr>
      <w:r w:rsidRPr="000C48E2">
        <w:rPr>
          <w:rFonts w:asciiTheme="minorHAnsi" w:hAnsiTheme="minorHAnsi"/>
          <w:i w:val="0"/>
          <w:lang w:val="pl-PL"/>
        </w:rPr>
        <w:t>Zgoda Wykonawcy na przedłużenie okresu związania oferta jest dopuszczalna tylko z jednoczesnym przedłużeniem okresu ważności wadium albo, jeżeli nie jest to możliwe, z wniesieniem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Wykonawca, który nie wniósł wadium na przedłużony okres związania ofertą lub nie zgodził się na przedłużenie okresu związania ofertą, zgodnie z art. 24 ustawy podlega wykluczeniu z postępowania. Ofertę wykonawcy wykluczonego uznaje się za odrzuconą.</w:t>
      </w:r>
      <w:r>
        <w:rPr>
          <w:rFonts w:asciiTheme="minorHAnsi" w:hAnsiTheme="minorHAnsi"/>
          <w:i w:val="0"/>
          <w:lang w:val="pl-PL"/>
        </w:rPr>
        <w:t xml:space="preserve"> </w:t>
      </w:r>
    </w:p>
    <w:p w:rsidR="000C48E2" w:rsidRPr="000C48E2" w:rsidRDefault="000C48E2" w:rsidP="000C48E2">
      <w:pPr>
        <w:pStyle w:val="Tekstpodstawowywcity"/>
        <w:spacing w:before="0" w:after="0"/>
        <w:rPr>
          <w:rFonts w:asciiTheme="minorHAnsi" w:hAnsiTheme="minorHAnsi"/>
          <w:i w:val="0"/>
          <w:lang w:val="pl-PL"/>
        </w:rPr>
      </w:pPr>
      <w:r w:rsidRPr="000C48E2">
        <w:rPr>
          <w:rFonts w:asciiTheme="minorHAnsi" w:hAnsiTheme="minorHAnsi"/>
          <w:i w:val="0"/>
          <w:lang w:val="pl-PL"/>
        </w:rPr>
        <w:t>W przypadku wniesienia odwołania po upływie terminu składania ofert, bieg terminu związania ofertą ulega zawieszeniu do czasu ogłoszenia przez Izbę orzeczenia.</w:t>
      </w:r>
    </w:p>
    <w:p w:rsidR="00127EF3" w:rsidRDefault="00127EF3">
      <w:pPr>
        <w:rPr>
          <w:lang w:val="pl-PL"/>
        </w:rPr>
      </w:pPr>
      <w:r>
        <w:rPr>
          <w:lang w:val="pl-PL"/>
        </w:rPr>
        <w:br w:type="page"/>
      </w:r>
    </w:p>
    <w:p w:rsidR="00A41490" w:rsidRDefault="00127EF3" w:rsidP="00EA4A82">
      <w:pPr>
        <w:pStyle w:val="Nagwek1"/>
        <w:jc w:val="center"/>
        <w:rPr>
          <w:sz w:val="24"/>
          <w:szCs w:val="24"/>
          <w:lang w:val="pl-PL"/>
        </w:rPr>
      </w:pPr>
      <w:bookmarkStart w:id="15" w:name="_Toc382399431"/>
      <w:r w:rsidRPr="00127EF3">
        <w:rPr>
          <w:sz w:val="28"/>
          <w:szCs w:val="28"/>
          <w:lang w:val="pl-PL"/>
        </w:rPr>
        <w:lastRenderedPageBreak/>
        <w:t xml:space="preserve">Część VII </w:t>
      </w:r>
      <w:r w:rsidRPr="00127EF3">
        <w:rPr>
          <w:sz w:val="24"/>
          <w:szCs w:val="24"/>
          <w:lang w:val="pl-PL"/>
        </w:rPr>
        <w:t>Opis sposobu przygotowywania ofert</w:t>
      </w:r>
      <w:bookmarkEnd w:id="15"/>
    </w:p>
    <w:p w:rsidR="003210F1" w:rsidRPr="00A54C5D" w:rsidRDefault="003210F1" w:rsidP="003210F1">
      <w:pPr>
        <w:spacing w:before="0" w:after="0" w:line="240" w:lineRule="auto"/>
        <w:rPr>
          <w:rFonts w:cs="Arial"/>
          <w:b/>
          <w:sz w:val="22"/>
          <w:szCs w:val="22"/>
          <w:u w:val="single"/>
          <w:lang w:val="pl-PL"/>
        </w:rPr>
      </w:pPr>
    </w:p>
    <w:p w:rsidR="003210F1" w:rsidRPr="003210F1" w:rsidRDefault="003210F1" w:rsidP="001B12F6">
      <w:pPr>
        <w:pStyle w:val="Akapitzlist"/>
        <w:numPr>
          <w:ilvl w:val="1"/>
          <w:numId w:val="14"/>
        </w:numPr>
        <w:spacing w:before="0" w:after="0" w:line="240" w:lineRule="auto"/>
        <w:ind w:left="709"/>
        <w:rPr>
          <w:rFonts w:cs="Arial"/>
          <w:b/>
          <w:sz w:val="22"/>
          <w:szCs w:val="22"/>
          <w:u w:val="single"/>
          <w:lang w:val="pl-PL"/>
        </w:rPr>
      </w:pPr>
      <w:r w:rsidRPr="003210F1">
        <w:rPr>
          <w:rFonts w:cs="Arial"/>
          <w:b/>
          <w:sz w:val="22"/>
          <w:szCs w:val="22"/>
          <w:u w:val="single"/>
          <w:lang w:val="pl-PL"/>
        </w:rPr>
        <w:t xml:space="preserve"> Wymogi formalne</w:t>
      </w:r>
    </w:p>
    <w:p w:rsidR="003210F1" w:rsidRPr="003210F1" w:rsidRDefault="003210F1" w:rsidP="003210F1">
      <w:pPr>
        <w:spacing w:before="0" w:after="0" w:line="240" w:lineRule="auto"/>
        <w:rPr>
          <w:rFonts w:cs="Arial"/>
          <w:b/>
          <w:sz w:val="22"/>
          <w:szCs w:val="22"/>
          <w:u w:val="single"/>
        </w:rPr>
      </w:pPr>
    </w:p>
    <w:p w:rsidR="003210F1" w:rsidRPr="003210F1" w:rsidRDefault="003210F1" w:rsidP="001B12F6">
      <w:pPr>
        <w:pStyle w:val="Tekstpodstawowywcity"/>
        <w:numPr>
          <w:ilvl w:val="0"/>
          <w:numId w:val="20"/>
        </w:numPr>
        <w:spacing w:before="0" w:after="0" w:line="240" w:lineRule="auto"/>
        <w:rPr>
          <w:rFonts w:asciiTheme="minorHAnsi" w:hAnsiTheme="minorHAnsi"/>
          <w:i w:val="0"/>
          <w:lang w:val="pl-PL"/>
        </w:rPr>
      </w:pPr>
      <w:r w:rsidRPr="003210F1">
        <w:rPr>
          <w:rFonts w:asciiTheme="minorHAnsi" w:hAnsiTheme="minorHAnsi"/>
          <w:i w:val="0"/>
          <w:lang w:val="pl-PL"/>
        </w:rPr>
        <w:t xml:space="preserve">Oferta musi obejmować całość przedmiotu zamówienia i być sporządzona zgodnie z niniejszą SIWZ na formularzu o treści zgodnej z określoną we wzorze stanowiącym </w:t>
      </w:r>
      <w:r w:rsidRPr="005C4A92">
        <w:rPr>
          <w:rFonts w:asciiTheme="minorHAnsi" w:hAnsiTheme="minorHAnsi"/>
          <w:lang w:val="pl-PL"/>
        </w:rPr>
        <w:t>załącznik Nr 1</w:t>
      </w:r>
      <w:r w:rsidRPr="003210F1">
        <w:rPr>
          <w:rFonts w:asciiTheme="minorHAnsi" w:hAnsiTheme="minorHAnsi"/>
          <w:i w:val="0"/>
          <w:lang w:val="pl-PL"/>
        </w:rPr>
        <w:t xml:space="preserve"> do SIWZ.</w:t>
      </w:r>
    </w:p>
    <w:p w:rsidR="003210F1" w:rsidRPr="003210F1" w:rsidRDefault="003210F1" w:rsidP="001B12F6">
      <w:pPr>
        <w:pStyle w:val="Tekstpodstawowywcity"/>
        <w:numPr>
          <w:ilvl w:val="0"/>
          <w:numId w:val="20"/>
        </w:numPr>
        <w:spacing w:before="0" w:after="0" w:line="240" w:lineRule="auto"/>
        <w:rPr>
          <w:rFonts w:asciiTheme="minorHAnsi" w:hAnsiTheme="minorHAnsi"/>
          <w:i w:val="0"/>
          <w:lang w:val="pl-PL"/>
        </w:rPr>
      </w:pPr>
      <w:r w:rsidRPr="003210F1">
        <w:rPr>
          <w:rFonts w:asciiTheme="minorHAnsi" w:hAnsiTheme="minorHAnsi"/>
          <w:i w:val="0"/>
          <w:lang w:val="pl-PL"/>
        </w:rPr>
        <w:t>Wykonawca ma prawo złożyć tylko jedną ofertę. Złożenie większej liczby ofert lub oferty zawierającej rozwiązania alternatywne lub oferty wariantowej spowoduje odrzucenie wszystkich ofert złożonych przez danego Wykonawcę.</w:t>
      </w:r>
    </w:p>
    <w:p w:rsidR="003210F1" w:rsidRPr="003210F1" w:rsidRDefault="003210F1" w:rsidP="001B12F6">
      <w:pPr>
        <w:pStyle w:val="Tekstpodstawowywcity"/>
        <w:numPr>
          <w:ilvl w:val="0"/>
          <w:numId w:val="20"/>
        </w:numPr>
        <w:spacing w:before="0" w:after="0" w:line="240" w:lineRule="auto"/>
        <w:rPr>
          <w:rFonts w:asciiTheme="minorHAnsi" w:hAnsiTheme="minorHAnsi"/>
          <w:i w:val="0"/>
          <w:lang w:val="pl-PL"/>
        </w:rPr>
      </w:pPr>
      <w:r w:rsidRPr="003210F1">
        <w:rPr>
          <w:rFonts w:asciiTheme="minorHAnsi" w:hAnsiTheme="minorHAnsi"/>
          <w:i w:val="0"/>
          <w:lang w:val="pl-PL"/>
        </w:rPr>
        <w:t>Oferta musi spełniać następujące wymogi:</w:t>
      </w:r>
    </w:p>
    <w:p w:rsidR="003210F1" w:rsidRPr="003210F1" w:rsidRDefault="003210F1" w:rsidP="001B12F6">
      <w:pPr>
        <w:numPr>
          <w:ilvl w:val="0"/>
          <w:numId w:val="23"/>
        </w:numPr>
        <w:tabs>
          <w:tab w:val="clear" w:pos="720"/>
          <w:tab w:val="num" w:pos="1418"/>
        </w:tabs>
        <w:autoSpaceDE w:val="0"/>
        <w:autoSpaceDN w:val="0"/>
        <w:adjustRightInd w:val="0"/>
        <w:spacing w:before="0" w:after="0" w:line="240" w:lineRule="auto"/>
        <w:ind w:left="1418"/>
        <w:jc w:val="both"/>
        <w:rPr>
          <w:rFonts w:cs="Arial"/>
          <w:sz w:val="22"/>
          <w:szCs w:val="22"/>
          <w:lang w:val="pl-PL"/>
        </w:rPr>
      </w:pPr>
      <w:r w:rsidRPr="003210F1">
        <w:rPr>
          <w:rFonts w:cs="Arial"/>
          <w:sz w:val="22"/>
          <w:szCs w:val="22"/>
          <w:lang w:val="pl-PL"/>
        </w:rPr>
        <w:t>musi być sporządzona w języku polskim z zachowaniem formy pisemnej na maszynie do pisania, komputerze, ręcznie długopisem - złożenie oferty w innej formie (np. faks, forma elektroniczna) spowoduje odrzucenie oferty;</w:t>
      </w:r>
    </w:p>
    <w:p w:rsidR="003210F1" w:rsidRPr="003210F1" w:rsidRDefault="003210F1" w:rsidP="001B12F6">
      <w:pPr>
        <w:numPr>
          <w:ilvl w:val="0"/>
          <w:numId w:val="23"/>
        </w:numPr>
        <w:tabs>
          <w:tab w:val="clear" w:pos="720"/>
          <w:tab w:val="num" w:pos="1418"/>
        </w:tabs>
        <w:autoSpaceDE w:val="0"/>
        <w:autoSpaceDN w:val="0"/>
        <w:adjustRightInd w:val="0"/>
        <w:spacing w:before="0" w:after="0" w:line="240" w:lineRule="auto"/>
        <w:ind w:left="1418"/>
        <w:jc w:val="both"/>
        <w:rPr>
          <w:rFonts w:cs="Arial"/>
          <w:sz w:val="22"/>
          <w:szCs w:val="22"/>
          <w:lang w:val="pl-PL"/>
        </w:rPr>
      </w:pPr>
      <w:r w:rsidRPr="003210F1">
        <w:rPr>
          <w:rFonts w:cs="Arial"/>
          <w:sz w:val="22"/>
          <w:szCs w:val="22"/>
          <w:lang w:val="pl-PL"/>
        </w:rPr>
        <w:t>dokumenty sporządzone w języku obcym muszą być składane wraz z ich tłumaczeniem na język polski, poświadczonym przez Wykonawcę;</w:t>
      </w:r>
    </w:p>
    <w:p w:rsidR="003210F1" w:rsidRPr="003210F1" w:rsidRDefault="003210F1" w:rsidP="001B12F6">
      <w:pPr>
        <w:pStyle w:val="Tekstpodstawowywcity"/>
        <w:numPr>
          <w:ilvl w:val="0"/>
          <w:numId w:val="23"/>
        </w:numPr>
        <w:tabs>
          <w:tab w:val="clear" w:pos="720"/>
          <w:tab w:val="num" w:pos="1418"/>
        </w:tabs>
        <w:spacing w:before="0" w:after="0" w:line="240" w:lineRule="auto"/>
        <w:ind w:left="1418"/>
        <w:rPr>
          <w:rFonts w:asciiTheme="minorHAnsi" w:hAnsiTheme="minorHAnsi"/>
          <w:i w:val="0"/>
          <w:lang w:val="pl-PL"/>
        </w:rPr>
      </w:pPr>
      <w:r w:rsidRPr="003210F1">
        <w:rPr>
          <w:rFonts w:asciiTheme="minorHAnsi" w:hAnsiTheme="minorHAnsi"/>
          <w:i w:val="0"/>
          <w:lang w:val="pl-PL"/>
        </w:rPr>
        <w:t xml:space="preserve">formularz oferty i wszystkie dokumenty (również te złożone na załączonych do SIWZ wzorach) muszą być podpisane; za podpisanie uznaje się własnoręczny </w:t>
      </w:r>
      <w:r w:rsidR="00C03A41">
        <w:rPr>
          <w:rFonts w:asciiTheme="minorHAnsi" w:hAnsiTheme="minorHAnsi"/>
          <w:i w:val="0"/>
          <w:lang w:val="pl-PL"/>
        </w:rPr>
        <w:t xml:space="preserve">nieczytelny (lub czytelny) </w:t>
      </w:r>
      <w:r w:rsidRPr="003210F1">
        <w:rPr>
          <w:rFonts w:asciiTheme="minorHAnsi" w:hAnsiTheme="minorHAnsi"/>
          <w:i w:val="0"/>
          <w:lang w:val="pl-PL"/>
        </w:rPr>
        <w:t xml:space="preserve">podpis z pieczątką imienną </w:t>
      </w:r>
      <w:r w:rsidR="00C03A41">
        <w:rPr>
          <w:rFonts w:asciiTheme="minorHAnsi" w:hAnsiTheme="minorHAnsi"/>
          <w:i w:val="0"/>
          <w:lang w:val="pl-PL"/>
        </w:rPr>
        <w:t xml:space="preserve">lub podpis czytelny bez pieczątki imiennej </w:t>
      </w:r>
      <w:r w:rsidRPr="003210F1">
        <w:rPr>
          <w:rFonts w:asciiTheme="minorHAnsi" w:hAnsiTheme="minorHAnsi"/>
          <w:i w:val="0"/>
          <w:lang w:val="pl-PL"/>
        </w:rPr>
        <w:t>przez osobę(-y) upoważnioną(-e) do reprezentowania, zgodnie z formą reprezentacji Wykonawcy określoną w dokumencie rejestrowym lub innym dokumencie właściwym dla formy organizacyjnej.</w:t>
      </w:r>
    </w:p>
    <w:p w:rsidR="003210F1" w:rsidRPr="003210F1" w:rsidRDefault="003210F1" w:rsidP="001B12F6">
      <w:pPr>
        <w:pStyle w:val="Tekstpodstawowywcity"/>
        <w:numPr>
          <w:ilvl w:val="0"/>
          <w:numId w:val="23"/>
        </w:numPr>
        <w:tabs>
          <w:tab w:val="clear" w:pos="720"/>
          <w:tab w:val="num" w:pos="1418"/>
        </w:tabs>
        <w:spacing w:before="0" w:after="0" w:line="240" w:lineRule="auto"/>
        <w:ind w:left="1418"/>
        <w:rPr>
          <w:rFonts w:asciiTheme="minorHAnsi" w:hAnsiTheme="minorHAnsi"/>
          <w:i w:val="0"/>
          <w:lang w:val="pl-PL"/>
        </w:rPr>
      </w:pPr>
      <w:r w:rsidRPr="003210F1">
        <w:rPr>
          <w:rFonts w:asciiTheme="minorHAnsi" w:hAnsiTheme="minorHAnsi"/>
          <w:i w:val="0"/>
          <w:lang w:val="pl-PL"/>
        </w:rPr>
        <w:t>poprawki lub zmiany (również przy użyciu korektora) w ofercie, muszą być parafowane własnoręcznie przez osobę (-y) podpisującą(-e) ofertę;</w:t>
      </w:r>
    </w:p>
    <w:p w:rsidR="003210F1" w:rsidRPr="003210F1" w:rsidRDefault="00C03A41" w:rsidP="001B12F6">
      <w:pPr>
        <w:pStyle w:val="Tekstpodstawowywcity"/>
        <w:numPr>
          <w:ilvl w:val="0"/>
          <w:numId w:val="23"/>
        </w:numPr>
        <w:tabs>
          <w:tab w:val="clear" w:pos="720"/>
          <w:tab w:val="num" w:pos="1418"/>
        </w:tabs>
        <w:spacing w:before="0" w:after="0" w:line="240" w:lineRule="auto"/>
        <w:ind w:left="1418"/>
        <w:rPr>
          <w:rFonts w:asciiTheme="minorHAnsi" w:hAnsiTheme="minorHAnsi"/>
          <w:i w:val="0"/>
          <w:lang w:val="pl-PL"/>
        </w:rPr>
      </w:pPr>
      <w:r>
        <w:rPr>
          <w:rFonts w:asciiTheme="minorHAnsi" w:hAnsiTheme="minorHAnsi"/>
          <w:i w:val="0"/>
          <w:lang w:val="pl-PL"/>
        </w:rPr>
        <w:t xml:space="preserve">zaleca się sporządzenie </w:t>
      </w:r>
      <w:r w:rsidR="003210F1" w:rsidRPr="003210F1">
        <w:rPr>
          <w:rFonts w:asciiTheme="minorHAnsi" w:hAnsiTheme="minorHAnsi"/>
          <w:i w:val="0"/>
          <w:lang w:val="pl-PL"/>
        </w:rPr>
        <w:t>załącznik</w:t>
      </w:r>
      <w:r>
        <w:rPr>
          <w:rFonts w:asciiTheme="minorHAnsi" w:hAnsiTheme="minorHAnsi"/>
          <w:i w:val="0"/>
          <w:lang w:val="pl-PL"/>
        </w:rPr>
        <w:t>ów</w:t>
      </w:r>
      <w:r w:rsidR="003210F1" w:rsidRPr="003210F1">
        <w:rPr>
          <w:rFonts w:asciiTheme="minorHAnsi" w:hAnsiTheme="minorHAnsi"/>
          <w:i w:val="0"/>
          <w:lang w:val="pl-PL"/>
        </w:rPr>
        <w:t xml:space="preserve"> i dokument</w:t>
      </w:r>
      <w:r>
        <w:rPr>
          <w:rFonts w:asciiTheme="minorHAnsi" w:hAnsiTheme="minorHAnsi"/>
          <w:i w:val="0"/>
          <w:lang w:val="pl-PL"/>
        </w:rPr>
        <w:t>ów</w:t>
      </w:r>
      <w:r w:rsidR="003210F1" w:rsidRPr="003210F1">
        <w:rPr>
          <w:rFonts w:asciiTheme="minorHAnsi" w:hAnsiTheme="minorHAnsi"/>
          <w:i w:val="0"/>
          <w:lang w:val="pl-PL"/>
        </w:rPr>
        <w:t xml:space="preserve"> wg wzorów i wymogów SIWZ. </w:t>
      </w:r>
    </w:p>
    <w:p w:rsidR="00C960B8" w:rsidRDefault="00C960B8" w:rsidP="003210F1">
      <w:pPr>
        <w:pStyle w:val="Tekstpodstawowywcity"/>
        <w:spacing w:before="0" w:after="0" w:line="240" w:lineRule="auto"/>
        <w:rPr>
          <w:rFonts w:asciiTheme="minorHAnsi" w:hAnsiTheme="minorHAnsi"/>
          <w:b/>
          <w:i w:val="0"/>
          <w:lang w:val="pl-PL"/>
        </w:rPr>
      </w:pPr>
    </w:p>
    <w:p w:rsidR="003210F1" w:rsidRPr="00C960B8" w:rsidRDefault="003210F1" w:rsidP="00C960B8">
      <w:pPr>
        <w:pStyle w:val="Tekstpodstawowywcity"/>
        <w:spacing w:before="0" w:after="0" w:line="240" w:lineRule="auto"/>
        <w:ind w:left="709"/>
        <w:rPr>
          <w:rFonts w:asciiTheme="minorHAnsi" w:hAnsiTheme="minorHAnsi"/>
          <w:i w:val="0"/>
          <w:lang w:val="pl-PL"/>
        </w:rPr>
      </w:pPr>
      <w:r w:rsidRPr="00C960B8">
        <w:rPr>
          <w:rFonts w:asciiTheme="minorHAnsi" w:hAnsiTheme="minorHAnsi"/>
          <w:i w:val="0"/>
          <w:lang w:val="pl-PL"/>
        </w:rPr>
        <w:t>Zaleca się ponumerowanie stron oferty wraz z załącznikami oraz połączenie w sposób trwały wszystkich kart oferty i załączników.</w:t>
      </w:r>
    </w:p>
    <w:p w:rsidR="00C960B8" w:rsidRPr="003210F1" w:rsidRDefault="00C960B8" w:rsidP="003210F1">
      <w:pPr>
        <w:pStyle w:val="Tekstpodstawowywcity"/>
        <w:spacing w:before="0" w:after="0" w:line="240" w:lineRule="auto"/>
        <w:rPr>
          <w:rFonts w:asciiTheme="minorHAnsi" w:hAnsiTheme="minorHAnsi"/>
          <w:b/>
          <w:lang w:val="pl-PL"/>
        </w:rPr>
      </w:pPr>
    </w:p>
    <w:p w:rsidR="003210F1" w:rsidRPr="003210F1" w:rsidRDefault="003210F1" w:rsidP="001B12F6">
      <w:pPr>
        <w:pStyle w:val="Tekstpodstawowy3"/>
        <w:numPr>
          <w:ilvl w:val="0"/>
          <w:numId w:val="20"/>
        </w:numPr>
        <w:spacing w:after="0"/>
        <w:jc w:val="both"/>
        <w:rPr>
          <w:rFonts w:asciiTheme="minorHAnsi" w:hAnsiTheme="minorHAnsi" w:cs="Arial"/>
          <w:sz w:val="22"/>
          <w:szCs w:val="22"/>
        </w:rPr>
      </w:pPr>
      <w:r w:rsidRPr="003210F1">
        <w:rPr>
          <w:rFonts w:asciiTheme="minorHAnsi" w:hAnsiTheme="minorHAnsi" w:cs="Arial"/>
          <w:sz w:val="22"/>
          <w:szCs w:val="22"/>
        </w:rPr>
        <w:t>W przypadku, gdy Wykonawcę reprezentuje pełnomocnik, do oferty musi być załączon</w:t>
      </w:r>
      <w:r w:rsidR="00C960B8">
        <w:rPr>
          <w:rFonts w:asciiTheme="minorHAnsi" w:hAnsiTheme="minorHAnsi" w:cs="Arial"/>
          <w:sz w:val="22"/>
          <w:szCs w:val="22"/>
        </w:rPr>
        <w:t>e</w:t>
      </w:r>
      <w:r w:rsidRPr="003210F1">
        <w:rPr>
          <w:rFonts w:asciiTheme="minorHAnsi" w:hAnsiTheme="minorHAnsi" w:cs="Arial"/>
          <w:sz w:val="22"/>
          <w:szCs w:val="22"/>
        </w:rPr>
        <w:t xml:space="preserve"> pełnomocnictw</w:t>
      </w:r>
      <w:r w:rsidR="00C960B8">
        <w:rPr>
          <w:rFonts w:asciiTheme="minorHAnsi" w:hAnsiTheme="minorHAnsi" w:cs="Arial"/>
          <w:sz w:val="22"/>
          <w:szCs w:val="22"/>
        </w:rPr>
        <w:t>o</w:t>
      </w:r>
      <w:r w:rsidRPr="003210F1">
        <w:rPr>
          <w:rFonts w:asciiTheme="minorHAnsi" w:hAnsiTheme="minorHAnsi" w:cs="Arial"/>
          <w:sz w:val="22"/>
          <w:szCs w:val="22"/>
        </w:rPr>
        <w:t xml:space="preserve"> określając</w:t>
      </w:r>
      <w:r w:rsidR="00C960B8">
        <w:rPr>
          <w:rFonts w:asciiTheme="minorHAnsi" w:hAnsiTheme="minorHAnsi" w:cs="Arial"/>
          <w:sz w:val="22"/>
          <w:szCs w:val="22"/>
        </w:rPr>
        <w:t>e</w:t>
      </w:r>
      <w:r w:rsidRPr="003210F1">
        <w:rPr>
          <w:rFonts w:asciiTheme="minorHAnsi" w:hAnsiTheme="minorHAnsi" w:cs="Arial"/>
          <w:sz w:val="22"/>
          <w:szCs w:val="22"/>
        </w:rPr>
        <w:t xml:space="preserve"> jego zakres i podpisan</w:t>
      </w:r>
      <w:r w:rsidR="00C960B8">
        <w:rPr>
          <w:rFonts w:asciiTheme="minorHAnsi" w:hAnsiTheme="minorHAnsi" w:cs="Arial"/>
          <w:sz w:val="22"/>
          <w:szCs w:val="22"/>
        </w:rPr>
        <w:t>e</w:t>
      </w:r>
      <w:r w:rsidRPr="003210F1">
        <w:rPr>
          <w:rFonts w:asciiTheme="minorHAnsi" w:hAnsiTheme="minorHAnsi" w:cs="Arial"/>
          <w:sz w:val="22"/>
          <w:szCs w:val="22"/>
        </w:rPr>
        <w:t xml:space="preserve"> przez osoby uprawnione do reprezentacji Wykonawcy. </w:t>
      </w:r>
    </w:p>
    <w:p w:rsidR="003210F1" w:rsidRPr="003210F1" w:rsidRDefault="003210F1" w:rsidP="003210F1">
      <w:pPr>
        <w:pStyle w:val="Tekstpodstawowywcity"/>
        <w:spacing w:before="0" w:after="0" w:line="240" w:lineRule="auto"/>
        <w:rPr>
          <w:rFonts w:asciiTheme="minorHAnsi" w:hAnsiTheme="minorHAnsi"/>
          <w:b/>
          <w:i w:val="0"/>
          <w:lang w:val="pl-PL"/>
        </w:rPr>
      </w:pPr>
    </w:p>
    <w:p w:rsidR="003210F1" w:rsidRPr="00C960B8" w:rsidRDefault="003210F1" w:rsidP="001B12F6">
      <w:pPr>
        <w:pStyle w:val="Akapitzlist"/>
        <w:numPr>
          <w:ilvl w:val="1"/>
          <w:numId w:val="14"/>
        </w:numPr>
        <w:spacing w:before="0" w:after="0" w:line="240" w:lineRule="auto"/>
        <w:ind w:left="709"/>
        <w:rPr>
          <w:rFonts w:cs="Arial"/>
          <w:b/>
          <w:sz w:val="22"/>
          <w:szCs w:val="22"/>
          <w:u w:val="single"/>
          <w:lang w:val="pl-PL"/>
        </w:rPr>
      </w:pPr>
      <w:r w:rsidRPr="00C960B8">
        <w:rPr>
          <w:rFonts w:cs="Arial"/>
          <w:b/>
          <w:sz w:val="22"/>
          <w:szCs w:val="22"/>
          <w:u w:val="single"/>
          <w:lang w:val="pl-PL"/>
        </w:rPr>
        <w:t>Zasady składania ofert wspólnych</w:t>
      </w:r>
    </w:p>
    <w:p w:rsidR="003210F1" w:rsidRPr="003210F1" w:rsidRDefault="003210F1" w:rsidP="003210F1">
      <w:pPr>
        <w:pStyle w:val="Tekstpodstawowywcity"/>
        <w:spacing w:before="0" w:after="0" w:line="240" w:lineRule="auto"/>
        <w:rPr>
          <w:rFonts w:asciiTheme="minorHAnsi" w:hAnsiTheme="minorHAnsi"/>
          <w:b/>
          <w:i w:val="0"/>
          <w:lang w:val="pl-PL"/>
        </w:rPr>
      </w:pPr>
    </w:p>
    <w:p w:rsidR="003210F1" w:rsidRPr="00C960B8" w:rsidRDefault="003210F1" w:rsidP="00C960B8">
      <w:pPr>
        <w:pStyle w:val="Tekstpodstawowy3"/>
        <w:spacing w:after="0"/>
        <w:ind w:left="709" w:hanging="709"/>
        <w:jc w:val="both"/>
        <w:rPr>
          <w:rFonts w:asciiTheme="minorHAnsi" w:hAnsiTheme="minorHAnsi" w:cs="Arial"/>
          <w:sz w:val="22"/>
          <w:szCs w:val="22"/>
        </w:rPr>
      </w:pPr>
      <w:r w:rsidRPr="00C960B8">
        <w:rPr>
          <w:rFonts w:asciiTheme="minorHAnsi" w:hAnsiTheme="minorHAnsi" w:cs="Arial"/>
          <w:sz w:val="22"/>
          <w:szCs w:val="22"/>
        </w:rPr>
        <w:t>W przypadku składania oferty przez podmioty występujące wspólnie:</w:t>
      </w:r>
    </w:p>
    <w:p w:rsidR="003210F1" w:rsidRPr="003210F1" w:rsidRDefault="003210F1" w:rsidP="001B12F6">
      <w:pPr>
        <w:pStyle w:val="Tekstpodstawowy3"/>
        <w:numPr>
          <w:ilvl w:val="0"/>
          <w:numId w:val="21"/>
        </w:numPr>
        <w:tabs>
          <w:tab w:val="clear" w:pos="0"/>
        </w:tabs>
        <w:spacing w:after="0"/>
        <w:ind w:left="709" w:hanging="360"/>
        <w:jc w:val="both"/>
        <w:rPr>
          <w:rFonts w:asciiTheme="minorHAnsi" w:hAnsiTheme="minorHAnsi" w:cs="Arial"/>
          <w:sz w:val="22"/>
          <w:szCs w:val="22"/>
          <w:u w:val="single"/>
        </w:rPr>
      </w:pPr>
      <w:r w:rsidRPr="003210F1">
        <w:rPr>
          <w:rFonts w:asciiTheme="minorHAnsi" w:hAnsiTheme="minorHAnsi" w:cs="Arial"/>
          <w:sz w:val="22"/>
          <w:szCs w:val="22"/>
        </w:rPr>
        <w:t>Wykonawcy, którzy wspólnie ubiegają się o udzielenie zamówienia publicznego (np.</w:t>
      </w:r>
      <w:r w:rsidR="00C960B8">
        <w:rPr>
          <w:rFonts w:asciiTheme="minorHAnsi" w:hAnsiTheme="minorHAnsi" w:cs="Arial"/>
          <w:sz w:val="22"/>
          <w:szCs w:val="22"/>
        </w:rPr>
        <w:t xml:space="preserve"> </w:t>
      </w:r>
      <w:r w:rsidRPr="003210F1">
        <w:rPr>
          <w:rFonts w:asciiTheme="minorHAnsi" w:hAnsiTheme="minorHAnsi" w:cs="Arial"/>
          <w:sz w:val="22"/>
          <w:szCs w:val="22"/>
        </w:rPr>
        <w:t>konsorcja, spółki cywilne) zobowiązane są do ustanowienia w formie pisemnej pełnomocnika reprezentującego ich w postępowaniu o udzielenie zamówienia albo reprezentowania w postępowaniu i zawarcia umowy w sprawie zamówienia publicznego.</w:t>
      </w:r>
    </w:p>
    <w:p w:rsidR="003210F1" w:rsidRPr="003210F1" w:rsidRDefault="003210F1" w:rsidP="003210F1">
      <w:pPr>
        <w:spacing w:before="0" w:after="0" w:line="240" w:lineRule="auto"/>
        <w:ind w:left="720" w:hanging="11"/>
        <w:jc w:val="both"/>
        <w:rPr>
          <w:rFonts w:cs="Arial"/>
          <w:color w:val="000000"/>
          <w:sz w:val="22"/>
          <w:szCs w:val="22"/>
          <w:lang w:val="pl-PL"/>
        </w:rPr>
      </w:pPr>
      <w:r w:rsidRPr="003210F1">
        <w:rPr>
          <w:rFonts w:cs="Arial"/>
          <w:color w:val="000000"/>
          <w:sz w:val="22"/>
          <w:szCs w:val="22"/>
          <w:lang w:val="pl-PL"/>
        </w:rPr>
        <w:t>Pełnomocnictwo powinno zawierać m.in.:</w:t>
      </w:r>
    </w:p>
    <w:p w:rsidR="003210F1" w:rsidRPr="00C960B8" w:rsidRDefault="003210F1" w:rsidP="001B12F6">
      <w:pPr>
        <w:pStyle w:val="Akapitzlist"/>
        <w:numPr>
          <w:ilvl w:val="0"/>
          <w:numId w:val="24"/>
        </w:numPr>
        <w:tabs>
          <w:tab w:val="num" w:pos="720"/>
        </w:tabs>
        <w:spacing w:before="0" w:after="0" w:line="240" w:lineRule="auto"/>
        <w:jc w:val="both"/>
        <w:rPr>
          <w:rFonts w:cs="Arial"/>
          <w:color w:val="000000"/>
          <w:sz w:val="22"/>
          <w:szCs w:val="22"/>
          <w:lang w:val="pl-PL"/>
        </w:rPr>
      </w:pPr>
      <w:r w:rsidRPr="00C960B8">
        <w:rPr>
          <w:rFonts w:cs="Arial"/>
          <w:color w:val="000000"/>
          <w:sz w:val="22"/>
          <w:szCs w:val="22"/>
          <w:lang w:val="pl-PL"/>
        </w:rPr>
        <w:t>określenie postępowania, którego dotyczy,</w:t>
      </w:r>
    </w:p>
    <w:p w:rsidR="003210F1" w:rsidRPr="00C960B8" w:rsidRDefault="003210F1" w:rsidP="001B12F6">
      <w:pPr>
        <w:pStyle w:val="Akapitzlist"/>
        <w:numPr>
          <w:ilvl w:val="0"/>
          <w:numId w:val="24"/>
        </w:numPr>
        <w:spacing w:before="0" w:after="0" w:line="240" w:lineRule="auto"/>
        <w:jc w:val="both"/>
        <w:rPr>
          <w:rFonts w:cs="Arial"/>
          <w:color w:val="000000"/>
          <w:sz w:val="22"/>
          <w:szCs w:val="22"/>
          <w:lang w:val="pl-PL"/>
        </w:rPr>
      </w:pPr>
      <w:r w:rsidRPr="00C960B8">
        <w:rPr>
          <w:rFonts w:cs="Arial"/>
          <w:color w:val="000000"/>
          <w:sz w:val="22"/>
          <w:szCs w:val="22"/>
          <w:lang w:val="pl-PL"/>
        </w:rPr>
        <w:t>oświadczenia podmiotów o przyjęciu odpowiedzialności solidarnej,</w:t>
      </w:r>
    </w:p>
    <w:p w:rsidR="003210F1" w:rsidRPr="00C960B8" w:rsidRDefault="003210F1" w:rsidP="001B12F6">
      <w:pPr>
        <w:pStyle w:val="Akapitzlist"/>
        <w:numPr>
          <w:ilvl w:val="0"/>
          <w:numId w:val="24"/>
        </w:numPr>
        <w:tabs>
          <w:tab w:val="num" w:pos="720"/>
        </w:tabs>
        <w:spacing w:before="0" w:after="0" w:line="240" w:lineRule="auto"/>
        <w:jc w:val="both"/>
        <w:rPr>
          <w:rFonts w:cs="Arial"/>
          <w:color w:val="000000"/>
          <w:sz w:val="22"/>
          <w:szCs w:val="22"/>
          <w:lang w:val="pl-PL"/>
        </w:rPr>
      </w:pPr>
      <w:r w:rsidRPr="00C960B8">
        <w:rPr>
          <w:rFonts w:cs="Arial"/>
          <w:color w:val="000000"/>
          <w:sz w:val="22"/>
          <w:szCs w:val="22"/>
          <w:lang w:val="pl-PL"/>
        </w:rPr>
        <w:t xml:space="preserve">oznaczenie Wykonawców ubiegających się o udzielenie zamówienia, </w:t>
      </w:r>
    </w:p>
    <w:p w:rsidR="003210F1" w:rsidRPr="00C960B8" w:rsidRDefault="003210F1" w:rsidP="001B12F6">
      <w:pPr>
        <w:pStyle w:val="Akapitzlist"/>
        <w:numPr>
          <w:ilvl w:val="0"/>
          <w:numId w:val="24"/>
        </w:numPr>
        <w:tabs>
          <w:tab w:val="num" w:pos="720"/>
        </w:tabs>
        <w:spacing w:before="0" w:after="0" w:line="240" w:lineRule="auto"/>
        <w:jc w:val="both"/>
        <w:rPr>
          <w:rFonts w:cs="Arial"/>
          <w:color w:val="000000"/>
          <w:sz w:val="22"/>
          <w:szCs w:val="22"/>
          <w:lang w:val="pl-PL"/>
        </w:rPr>
      </w:pPr>
      <w:r w:rsidRPr="00C960B8">
        <w:rPr>
          <w:rFonts w:cs="Arial"/>
          <w:color w:val="000000"/>
          <w:sz w:val="22"/>
          <w:szCs w:val="22"/>
          <w:lang w:val="pl-PL"/>
        </w:rPr>
        <w:t>wskazanie pełnomocnika,</w:t>
      </w:r>
    </w:p>
    <w:p w:rsidR="003210F1" w:rsidRPr="00C960B8" w:rsidRDefault="003210F1" w:rsidP="001B12F6">
      <w:pPr>
        <w:pStyle w:val="Akapitzlist"/>
        <w:numPr>
          <w:ilvl w:val="0"/>
          <w:numId w:val="24"/>
        </w:numPr>
        <w:tabs>
          <w:tab w:val="num" w:pos="720"/>
        </w:tabs>
        <w:spacing w:before="0" w:after="0" w:line="240" w:lineRule="auto"/>
        <w:jc w:val="both"/>
        <w:rPr>
          <w:rFonts w:cs="Arial"/>
          <w:color w:val="000000"/>
          <w:sz w:val="22"/>
          <w:szCs w:val="22"/>
          <w:lang w:val="pl-PL"/>
        </w:rPr>
      </w:pPr>
      <w:r w:rsidRPr="00C960B8">
        <w:rPr>
          <w:rFonts w:cs="Arial"/>
          <w:color w:val="000000"/>
          <w:sz w:val="22"/>
          <w:szCs w:val="22"/>
          <w:lang w:val="pl-PL"/>
        </w:rPr>
        <w:t>oznaczenie czasu trwania i zakres pełnomocnictwa.</w:t>
      </w:r>
    </w:p>
    <w:p w:rsidR="003210F1" w:rsidRPr="00040681" w:rsidRDefault="003210F1" w:rsidP="001B12F6">
      <w:pPr>
        <w:pStyle w:val="Tekstpodstawowy3"/>
        <w:numPr>
          <w:ilvl w:val="0"/>
          <w:numId w:val="21"/>
        </w:numPr>
        <w:tabs>
          <w:tab w:val="clear" w:pos="0"/>
        </w:tabs>
        <w:autoSpaceDE w:val="0"/>
        <w:autoSpaceDN w:val="0"/>
        <w:adjustRightInd w:val="0"/>
        <w:spacing w:after="0"/>
        <w:ind w:left="709" w:hanging="360"/>
        <w:jc w:val="both"/>
        <w:rPr>
          <w:rFonts w:cs="Arial"/>
          <w:sz w:val="22"/>
          <w:szCs w:val="22"/>
        </w:rPr>
      </w:pPr>
      <w:r w:rsidRPr="00040681">
        <w:rPr>
          <w:rFonts w:asciiTheme="minorHAnsi" w:hAnsiTheme="minorHAnsi" w:cs="Arial"/>
          <w:sz w:val="22"/>
          <w:szCs w:val="22"/>
        </w:rPr>
        <w:lastRenderedPageBreak/>
        <w:t xml:space="preserve">dokument pełnomocnictwa powinien być podpisany przez upoważnione do </w:t>
      </w:r>
      <w:r w:rsidR="00040681" w:rsidRPr="00040681">
        <w:rPr>
          <w:rFonts w:asciiTheme="minorHAnsi" w:hAnsiTheme="minorHAnsi" w:cs="Arial"/>
          <w:sz w:val="22"/>
          <w:szCs w:val="22"/>
        </w:rPr>
        <w:t>reprezentowania</w:t>
      </w:r>
      <w:r w:rsidRPr="00040681">
        <w:rPr>
          <w:rFonts w:asciiTheme="minorHAnsi" w:hAnsiTheme="minorHAnsi" w:cs="Arial"/>
          <w:sz w:val="22"/>
          <w:szCs w:val="22"/>
        </w:rPr>
        <w:t xml:space="preserve"> osoby wskazane w rejestrach właściwych dla poszczególnych wykonawców (KRS, wyciąg z ewidencji działalności gospodarczej). </w:t>
      </w:r>
      <w:r w:rsidR="00040681" w:rsidRPr="00040681">
        <w:rPr>
          <w:rFonts w:asciiTheme="minorHAnsi" w:hAnsiTheme="minorHAnsi" w:cs="Arial"/>
          <w:sz w:val="22"/>
          <w:szCs w:val="22"/>
        </w:rPr>
        <w:t xml:space="preserve"> </w:t>
      </w:r>
      <w:r w:rsidR="00040681">
        <w:rPr>
          <w:rFonts w:asciiTheme="minorHAnsi" w:hAnsiTheme="minorHAnsi" w:cs="Arial"/>
          <w:sz w:val="22"/>
          <w:szCs w:val="22"/>
        </w:rPr>
        <w:t>P</w:t>
      </w:r>
      <w:r w:rsidRPr="00040681">
        <w:rPr>
          <w:rFonts w:asciiTheme="minorHAnsi" w:hAnsiTheme="minorHAnsi" w:cs="Arial"/>
          <w:sz w:val="22"/>
          <w:szCs w:val="22"/>
        </w:rPr>
        <w:t>ełnomocnictwo należy dołączyć do oferty.</w:t>
      </w:r>
    </w:p>
    <w:p w:rsidR="00040681" w:rsidRPr="003210F1" w:rsidRDefault="00040681" w:rsidP="003210F1">
      <w:pPr>
        <w:autoSpaceDE w:val="0"/>
        <w:autoSpaceDN w:val="0"/>
        <w:adjustRightInd w:val="0"/>
        <w:spacing w:before="0" w:after="0" w:line="240" w:lineRule="auto"/>
        <w:ind w:left="709"/>
        <w:jc w:val="both"/>
        <w:rPr>
          <w:rFonts w:cs="Arial"/>
          <w:sz w:val="22"/>
          <w:szCs w:val="22"/>
          <w:lang w:val="pl-PL"/>
        </w:rPr>
      </w:pPr>
    </w:p>
    <w:p w:rsidR="003210F1" w:rsidRPr="003210F1" w:rsidRDefault="003210F1" w:rsidP="00040681">
      <w:pPr>
        <w:autoSpaceDE w:val="0"/>
        <w:autoSpaceDN w:val="0"/>
        <w:adjustRightInd w:val="0"/>
        <w:spacing w:before="0" w:after="0" w:line="240" w:lineRule="auto"/>
        <w:jc w:val="both"/>
        <w:rPr>
          <w:rFonts w:cs="Arial"/>
          <w:sz w:val="22"/>
          <w:szCs w:val="22"/>
          <w:lang w:val="pl-PL"/>
        </w:rPr>
      </w:pPr>
      <w:r w:rsidRPr="003210F1">
        <w:rPr>
          <w:rFonts w:cs="Arial"/>
          <w:sz w:val="22"/>
          <w:szCs w:val="22"/>
          <w:lang w:val="pl-PL"/>
        </w:rPr>
        <w:t>Podmioty występujące wspólnie, których oferta zostanie wybrana, przed zawarciem umowy przedłożą Zamawiającemu umowę regulującą ich współpracę.</w:t>
      </w:r>
    </w:p>
    <w:p w:rsidR="003210F1" w:rsidRPr="003210F1" w:rsidRDefault="003210F1" w:rsidP="003210F1">
      <w:pPr>
        <w:autoSpaceDE w:val="0"/>
        <w:autoSpaceDN w:val="0"/>
        <w:adjustRightInd w:val="0"/>
        <w:spacing w:before="0" w:after="0" w:line="240" w:lineRule="auto"/>
        <w:jc w:val="both"/>
        <w:rPr>
          <w:rFonts w:cs="Arial"/>
          <w:b/>
          <w:sz w:val="22"/>
          <w:szCs w:val="22"/>
          <w:lang w:val="pl-PL"/>
        </w:rPr>
      </w:pPr>
    </w:p>
    <w:p w:rsidR="003210F1" w:rsidRPr="00E71762" w:rsidRDefault="003210F1" w:rsidP="001B12F6">
      <w:pPr>
        <w:pStyle w:val="Akapitzlist"/>
        <w:numPr>
          <w:ilvl w:val="1"/>
          <w:numId w:val="14"/>
        </w:numPr>
        <w:spacing w:before="0" w:after="0" w:line="240" w:lineRule="auto"/>
        <w:ind w:left="709"/>
        <w:rPr>
          <w:rFonts w:cs="Arial"/>
          <w:b/>
          <w:sz w:val="22"/>
          <w:szCs w:val="22"/>
          <w:u w:val="single"/>
          <w:lang w:val="pl-PL"/>
        </w:rPr>
      </w:pPr>
      <w:r w:rsidRPr="00E71762">
        <w:rPr>
          <w:rFonts w:cs="Arial"/>
          <w:b/>
          <w:sz w:val="22"/>
          <w:szCs w:val="22"/>
          <w:u w:val="single"/>
          <w:lang w:val="pl-PL"/>
        </w:rPr>
        <w:t>Informacje stanowiące tajemnicę przedsiębiorstwa w rozumieniu ustawy o zwalczaniu nieuczciwej konkurencji</w:t>
      </w:r>
    </w:p>
    <w:p w:rsidR="003210F1" w:rsidRPr="003210F1" w:rsidRDefault="003210F1" w:rsidP="003210F1">
      <w:pPr>
        <w:pStyle w:val="Tekstpodstawowywcity"/>
        <w:tabs>
          <w:tab w:val="left" w:pos="360"/>
        </w:tabs>
        <w:spacing w:before="0" w:after="0" w:line="240" w:lineRule="auto"/>
        <w:rPr>
          <w:rFonts w:asciiTheme="minorHAnsi" w:hAnsiTheme="minorHAnsi"/>
          <w:b/>
          <w:i w:val="0"/>
          <w:lang w:val="pl-PL"/>
        </w:rPr>
      </w:pPr>
    </w:p>
    <w:p w:rsidR="003210F1" w:rsidRPr="003210F1" w:rsidRDefault="003210F1" w:rsidP="003210F1">
      <w:pPr>
        <w:autoSpaceDE w:val="0"/>
        <w:autoSpaceDN w:val="0"/>
        <w:adjustRightInd w:val="0"/>
        <w:spacing w:before="0" w:after="0" w:line="240" w:lineRule="auto"/>
        <w:jc w:val="both"/>
        <w:rPr>
          <w:rFonts w:cs="Arial"/>
          <w:color w:val="000000"/>
          <w:sz w:val="22"/>
          <w:szCs w:val="22"/>
          <w:lang w:val="pl-PL"/>
        </w:rPr>
      </w:pPr>
      <w:r w:rsidRPr="003210F1">
        <w:rPr>
          <w:rFonts w:cs="Arial"/>
          <w:color w:val="000000"/>
          <w:sz w:val="22"/>
          <w:szCs w:val="22"/>
          <w:lang w:val="pl-PL"/>
        </w:rPr>
        <w:t>Dokumenty w ofercie, stanowiące informację zastrzeżoną dla innych uczestników postępowania, tj. stanowiącą tajemnicę przedsiębiorstwa w rozumieniu art. 11 ust. 4 ustawy o zwalczaniu nieuczciwej konkurencji (Dz. U. z 2003 r. Nr 153, poz. 1503 z późn. zm.), powinny znajdować się w oddzielnej zamkniętej kopercie opatrzonej napisem:</w:t>
      </w:r>
    </w:p>
    <w:p w:rsidR="003210F1" w:rsidRPr="003210F1" w:rsidRDefault="003210F1" w:rsidP="003210F1">
      <w:pPr>
        <w:pStyle w:val="Tekstkomentarza"/>
        <w:jc w:val="center"/>
        <w:rPr>
          <w:rFonts w:asciiTheme="minorHAnsi" w:hAnsiTheme="minorHAnsi" w:cs="Arial"/>
          <w:b/>
          <w:color w:val="000000"/>
          <w:sz w:val="22"/>
          <w:szCs w:val="22"/>
        </w:rPr>
      </w:pPr>
      <w:r w:rsidRPr="003210F1">
        <w:rPr>
          <w:rFonts w:asciiTheme="minorHAnsi" w:hAnsiTheme="minorHAnsi" w:cs="Arial"/>
          <w:b/>
          <w:color w:val="000000"/>
          <w:sz w:val="22"/>
          <w:szCs w:val="22"/>
        </w:rPr>
        <w:t>„DOKUMENTY ZASTRZEŻONE".</w:t>
      </w:r>
    </w:p>
    <w:p w:rsidR="003210F1" w:rsidRPr="003210F1" w:rsidRDefault="003210F1" w:rsidP="003210F1">
      <w:pPr>
        <w:spacing w:before="0" w:after="0" w:line="240" w:lineRule="auto"/>
        <w:jc w:val="both"/>
        <w:rPr>
          <w:rFonts w:cs="Arial"/>
          <w:sz w:val="22"/>
          <w:szCs w:val="22"/>
          <w:lang w:val="pl-PL"/>
        </w:rPr>
      </w:pPr>
      <w:r w:rsidRPr="003210F1">
        <w:rPr>
          <w:rFonts w:cs="Arial"/>
          <w:sz w:val="22"/>
          <w:szCs w:val="22"/>
          <w:lang w:val="pl-PL"/>
        </w:rPr>
        <w:t>Wykonawca nie może zastrzec informacji, o których mowa w art. 86 ust. 4 ustawy Prawo zamówień publicznych.</w:t>
      </w:r>
    </w:p>
    <w:p w:rsidR="003210F1" w:rsidRPr="003210F1" w:rsidRDefault="003210F1" w:rsidP="003210F1">
      <w:pPr>
        <w:spacing w:before="0" w:after="0" w:line="240" w:lineRule="auto"/>
        <w:jc w:val="both"/>
        <w:rPr>
          <w:rFonts w:cs="Arial"/>
          <w:sz w:val="22"/>
          <w:szCs w:val="22"/>
          <w:lang w:val="pl-PL"/>
        </w:rPr>
      </w:pPr>
    </w:p>
    <w:p w:rsidR="003210F1" w:rsidRPr="00E71762" w:rsidRDefault="003210F1" w:rsidP="001B12F6">
      <w:pPr>
        <w:pStyle w:val="Akapitzlist"/>
        <w:numPr>
          <w:ilvl w:val="1"/>
          <w:numId w:val="14"/>
        </w:numPr>
        <w:spacing w:before="0" w:after="0" w:line="240" w:lineRule="auto"/>
        <w:ind w:left="709"/>
        <w:rPr>
          <w:rFonts w:cs="Arial"/>
          <w:b/>
          <w:sz w:val="22"/>
          <w:szCs w:val="22"/>
          <w:u w:val="single"/>
          <w:lang w:val="pl-PL"/>
        </w:rPr>
      </w:pPr>
      <w:r w:rsidRPr="00E71762">
        <w:rPr>
          <w:rFonts w:cs="Arial"/>
          <w:b/>
          <w:sz w:val="22"/>
          <w:szCs w:val="22"/>
          <w:u w:val="single"/>
          <w:lang w:val="pl-PL"/>
        </w:rPr>
        <w:t>Opakowanie oferty</w:t>
      </w:r>
    </w:p>
    <w:p w:rsidR="003210F1" w:rsidRPr="003210F1" w:rsidRDefault="003210F1" w:rsidP="003210F1">
      <w:pPr>
        <w:spacing w:before="0" w:after="0" w:line="240" w:lineRule="auto"/>
        <w:jc w:val="both"/>
        <w:rPr>
          <w:rFonts w:cs="Arial"/>
          <w:b/>
          <w:sz w:val="22"/>
          <w:szCs w:val="22"/>
        </w:rPr>
      </w:pPr>
    </w:p>
    <w:p w:rsidR="003210F1" w:rsidRPr="003210F1" w:rsidRDefault="003210F1" w:rsidP="001B12F6">
      <w:pPr>
        <w:numPr>
          <w:ilvl w:val="1"/>
          <w:numId w:val="22"/>
        </w:numPr>
        <w:autoSpaceDE w:val="0"/>
        <w:autoSpaceDN w:val="0"/>
        <w:adjustRightInd w:val="0"/>
        <w:spacing w:before="0" w:after="0" w:line="240" w:lineRule="auto"/>
        <w:ind w:left="426"/>
        <w:jc w:val="both"/>
        <w:rPr>
          <w:rFonts w:cs="Arial"/>
          <w:sz w:val="22"/>
          <w:szCs w:val="22"/>
          <w:lang w:val="pl-PL"/>
        </w:rPr>
      </w:pPr>
      <w:r w:rsidRPr="003210F1">
        <w:rPr>
          <w:rFonts w:cs="Arial"/>
          <w:sz w:val="22"/>
          <w:szCs w:val="22"/>
          <w:lang w:val="pl-PL"/>
        </w:rPr>
        <w:t>Ofertę składa się, pod rygorem nieważności, w formie pisemnej.</w:t>
      </w:r>
    </w:p>
    <w:p w:rsidR="003210F1" w:rsidRPr="003210F1" w:rsidRDefault="003210F1" w:rsidP="001B12F6">
      <w:pPr>
        <w:numPr>
          <w:ilvl w:val="1"/>
          <w:numId w:val="22"/>
        </w:numPr>
        <w:autoSpaceDE w:val="0"/>
        <w:autoSpaceDN w:val="0"/>
        <w:adjustRightInd w:val="0"/>
        <w:spacing w:before="0" w:after="0" w:line="240" w:lineRule="auto"/>
        <w:ind w:left="426"/>
        <w:jc w:val="both"/>
        <w:rPr>
          <w:rFonts w:cs="Arial"/>
          <w:sz w:val="22"/>
          <w:szCs w:val="22"/>
        </w:rPr>
      </w:pPr>
      <w:r w:rsidRPr="003210F1">
        <w:rPr>
          <w:rFonts w:cs="Arial"/>
          <w:sz w:val="22"/>
          <w:szCs w:val="22"/>
          <w:lang w:val="pl-PL"/>
        </w:rPr>
        <w:t xml:space="preserve">Ofertę należy złożyć w miejscu wskazanym w SIWZ, w zamkniętym opakowaniu / kopercie, w sposób zabezpieczający nienaruszalność do terminu otwarcia ofert. </w:t>
      </w:r>
      <w:r w:rsidRPr="00E71762">
        <w:rPr>
          <w:rFonts w:cs="Arial"/>
          <w:sz w:val="22"/>
          <w:szCs w:val="22"/>
          <w:lang w:val="pl-PL"/>
        </w:rPr>
        <w:t>Koperta / opakowanie z ofertą ma posiadać następujące oznaczenie:</w:t>
      </w:r>
    </w:p>
    <w:p w:rsidR="003210F1" w:rsidRPr="003210F1" w:rsidRDefault="003210F1" w:rsidP="003210F1">
      <w:pPr>
        <w:pStyle w:val="Default"/>
        <w:spacing w:before="0"/>
        <w:jc w:val="both"/>
        <w:rPr>
          <w:rFonts w:asciiTheme="minorHAnsi" w:hAnsiTheme="minorHAnsi" w:cs="Arial"/>
          <w:bCs/>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EDA"/>
        <w:tblCellMar>
          <w:left w:w="70" w:type="dxa"/>
          <w:right w:w="70" w:type="dxa"/>
        </w:tblCellMar>
        <w:tblLook w:val="0000" w:firstRow="0" w:lastRow="0" w:firstColumn="0" w:lastColumn="0" w:noHBand="0" w:noVBand="0"/>
      </w:tblPr>
      <w:tblGrid>
        <w:gridCol w:w="8643"/>
      </w:tblGrid>
      <w:tr w:rsidR="003210F1" w:rsidRPr="00AE0AD2" w:rsidTr="00321919">
        <w:trPr>
          <w:trHeight w:val="3476"/>
        </w:trPr>
        <w:tc>
          <w:tcPr>
            <w:tcW w:w="8643" w:type="dxa"/>
            <w:shd w:val="clear" w:color="auto" w:fill="FFFEDA"/>
          </w:tcPr>
          <w:p w:rsidR="003210F1" w:rsidRPr="003210F1" w:rsidRDefault="003210F1" w:rsidP="003210F1">
            <w:pPr>
              <w:pStyle w:val="Zwykytekst"/>
              <w:numPr>
                <w:ilvl w:val="0"/>
                <w:numId w:val="0"/>
              </w:numPr>
              <w:jc w:val="both"/>
              <w:rPr>
                <w:rFonts w:asciiTheme="minorHAnsi" w:hAnsiTheme="minorHAnsi" w:cs="Arial"/>
                <w:bCs/>
                <w:sz w:val="22"/>
                <w:szCs w:val="22"/>
              </w:rPr>
            </w:pPr>
          </w:p>
          <w:p w:rsidR="003210F1" w:rsidRPr="003210F1" w:rsidRDefault="003210F1" w:rsidP="003210F1">
            <w:pPr>
              <w:pStyle w:val="Zwykytekst"/>
              <w:numPr>
                <w:ilvl w:val="0"/>
                <w:numId w:val="0"/>
              </w:numPr>
              <w:jc w:val="both"/>
              <w:rPr>
                <w:rFonts w:asciiTheme="minorHAnsi" w:hAnsiTheme="minorHAnsi" w:cs="Arial"/>
                <w:bCs/>
                <w:sz w:val="22"/>
                <w:szCs w:val="22"/>
              </w:rPr>
            </w:pPr>
            <w:r w:rsidRPr="003210F1">
              <w:rPr>
                <w:rFonts w:asciiTheme="minorHAnsi" w:hAnsiTheme="minorHAnsi" w:cs="Arial"/>
                <w:bCs/>
                <w:sz w:val="22"/>
                <w:szCs w:val="22"/>
              </w:rPr>
              <w:t>...............................</w:t>
            </w:r>
          </w:p>
          <w:p w:rsidR="003210F1" w:rsidRPr="003210F1" w:rsidRDefault="003210F1" w:rsidP="003210F1">
            <w:pPr>
              <w:pStyle w:val="Zwykytekst"/>
              <w:numPr>
                <w:ilvl w:val="0"/>
                <w:numId w:val="0"/>
              </w:numPr>
              <w:jc w:val="both"/>
              <w:rPr>
                <w:rFonts w:asciiTheme="minorHAnsi" w:hAnsiTheme="minorHAnsi" w:cs="Arial"/>
                <w:bCs/>
                <w:sz w:val="22"/>
                <w:szCs w:val="22"/>
              </w:rPr>
            </w:pPr>
            <w:r w:rsidRPr="003210F1">
              <w:rPr>
                <w:rFonts w:asciiTheme="minorHAnsi" w:hAnsiTheme="minorHAnsi" w:cs="Arial"/>
                <w:bCs/>
                <w:sz w:val="22"/>
                <w:szCs w:val="22"/>
              </w:rPr>
              <w:t xml:space="preserve">Nazwa i adres wykonawcy </w:t>
            </w:r>
          </w:p>
          <w:p w:rsidR="003210F1" w:rsidRPr="003210F1" w:rsidRDefault="003210F1" w:rsidP="003210F1">
            <w:pPr>
              <w:spacing w:before="0" w:after="0" w:line="240" w:lineRule="auto"/>
              <w:rPr>
                <w:rFonts w:cs="Arial"/>
                <w:b/>
                <w:sz w:val="22"/>
                <w:szCs w:val="22"/>
              </w:rPr>
            </w:pPr>
            <w:r w:rsidRPr="003210F1">
              <w:rPr>
                <w:rFonts w:cs="Arial"/>
                <w:sz w:val="22"/>
                <w:szCs w:val="22"/>
              </w:rPr>
              <w:t xml:space="preserve">Nr </w:t>
            </w:r>
            <w:proofErr w:type="spellStart"/>
            <w:r w:rsidRPr="003210F1">
              <w:rPr>
                <w:rFonts w:cs="Arial"/>
                <w:sz w:val="22"/>
                <w:szCs w:val="22"/>
              </w:rPr>
              <w:t>sprawy</w:t>
            </w:r>
            <w:proofErr w:type="spellEnd"/>
            <w:r w:rsidRPr="003210F1">
              <w:rPr>
                <w:rFonts w:cs="Arial"/>
                <w:sz w:val="22"/>
                <w:szCs w:val="22"/>
              </w:rPr>
              <w:t>:</w:t>
            </w:r>
            <w:r w:rsidRPr="003210F1">
              <w:rPr>
                <w:rFonts w:cs="Arial"/>
                <w:b/>
                <w:sz w:val="22"/>
                <w:szCs w:val="22"/>
              </w:rPr>
              <w:t xml:space="preserve"> </w:t>
            </w:r>
            <w:r w:rsidR="00D426C6">
              <w:rPr>
                <w:rFonts w:cs="Arial"/>
                <w:b/>
                <w:sz w:val="22"/>
                <w:szCs w:val="22"/>
              </w:rPr>
              <w:t>ZP.271.</w:t>
            </w:r>
            <w:r w:rsidR="003D4971">
              <w:rPr>
                <w:rFonts w:cs="Arial"/>
                <w:b/>
                <w:sz w:val="22"/>
                <w:szCs w:val="22"/>
              </w:rPr>
              <w:t>2.5.2014</w:t>
            </w:r>
          </w:p>
          <w:p w:rsidR="003210F1" w:rsidRPr="003210F1" w:rsidRDefault="003210F1" w:rsidP="003210F1">
            <w:pPr>
              <w:pStyle w:val="Zwykytekst"/>
              <w:numPr>
                <w:ilvl w:val="0"/>
                <w:numId w:val="0"/>
              </w:numPr>
              <w:ind w:left="4536"/>
              <w:rPr>
                <w:rFonts w:asciiTheme="minorHAnsi" w:hAnsiTheme="minorHAnsi" w:cs="Arial"/>
                <w:b/>
                <w:sz w:val="22"/>
                <w:szCs w:val="22"/>
              </w:rPr>
            </w:pPr>
            <w:r w:rsidRPr="003210F1">
              <w:rPr>
                <w:rFonts w:asciiTheme="minorHAnsi" w:hAnsiTheme="minorHAnsi" w:cs="Arial"/>
                <w:b/>
                <w:sz w:val="22"/>
                <w:szCs w:val="22"/>
              </w:rPr>
              <w:t>Urząd Gminy Biłgoraj</w:t>
            </w:r>
          </w:p>
          <w:p w:rsidR="003210F1" w:rsidRPr="003210F1" w:rsidRDefault="003210F1" w:rsidP="003210F1">
            <w:pPr>
              <w:pStyle w:val="Zwykytekst"/>
              <w:numPr>
                <w:ilvl w:val="0"/>
                <w:numId w:val="0"/>
              </w:numPr>
              <w:ind w:left="4536"/>
              <w:jc w:val="both"/>
              <w:rPr>
                <w:rFonts w:asciiTheme="minorHAnsi" w:hAnsiTheme="minorHAnsi" w:cs="Arial"/>
                <w:b/>
                <w:sz w:val="22"/>
                <w:szCs w:val="22"/>
              </w:rPr>
            </w:pPr>
            <w:r w:rsidRPr="003210F1">
              <w:rPr>
                <w:rFonts w:asciiTheme="minorHAnsi" w:hAnsiTheme="minorHAnsi" w:cs="Arial"/>
                <w:b/>
                <w:sz w:val="22"/>
                <w:szCs w:val="22"/>
              </w:rPr>
              <w:t xml:space="preserve">  ul. T. Kościuszki 88</w:t>
            </w:r>
          </w:p>
          <w:p w:rsidR="003210F1" w:rsidRPr="003210F1" w:rsidRDefault="003210F1" w:rsidP="003210F1">
            <w:pPr>
              <w:pStyle w:val="Zwykytekst"/>
              <w:numPr>
                <w:ilvl w:val="0"/>
                <w:numId w:val="0"/>
              </w:numPr>
              <w:jc w:val="both"/>
              <w:rPr>
                <w:rFonts w:asciiTheme="minorHAnsi" w:hAnsiTheme="minorHAnsi" w:cs="Arial"/>
                <w:b/>
                <w:sz w:val="22"/>
                <w:szCs w:val="22"/>
              </w:rPr>
            </w:pPr>
            <w:r w:rsidRPr="003210F1">
              <w:rPr>
                <w:rFonts w:asciiTheme="minorHAnsi" w:hAnsiTheme="minorHAnsi" w:cs="Arial"/>
                <w:b/>
                <w:sz w:val="22"/>
                <w:szCs w:val="22"/>
              </w:rPr>
              <w:t xml:space="preserve">                                                                                23-400 Biłgoraj</w:t>
            </w:r>
          </w:p>
          <w:p w:rsidR="003210F1" w:rsidRPr="003210F1" w:rsidRDefault="003210F1" w:rsidP="003210F1">
            <w:pPr>
              <w:pStyle w:val="Zwykytekst"/>
              <w:numPr>
                <w:ilvl w:val="0"/>
                <w:numId w:val="0"/>
              </w:numPr>
              <w:jc w:val="both"/>
              <w:rPr>
                <w:rFonts w:asciiTheme="minorHAnsi" w:hAnsiTheme="minorHAnsi" w:cs="Arial"/>
                <w:b/>
                <w:sz w:val="22"/>
                <w:szCs w:val="22"/>
              </w:rPr>
            </w:pPr>
            <w:r w:rsidRPr="003210F1">
              <w:rPr>
                <w:rFonts w:asciiTheme="minorHAnsi" w:hAnsiTheme="minorHAnsi" w:cs="Arial"/>
                <w:sz w:val="22"/>
                <w:szCs w:val="22"/>
              </w:rPr>
              <w:t xml:space="preserve">                                                                                   /sekretariat /</w:t>
            </w:r>
          </w:p>
          <w:p w:rsidR="003210F1" w:rsidRPr="003210F1" w:rsidRDefault="003210F1" w:rsidP="003210F1">
            <w:pPr>
              <w:spacing w:before="0" w:after="0" w:line="240" w:lineRule="auto"/>
              <w:ind w:left="-27"/>
              <w:jc w:val="center"/>
              <w:rPr>
                <w:rFonts w:cs="Arial"/>
                <w:b/>
                <w:spacing w:val="32"/>
                <w:sz w:val="22"/>
                <w:szCs w:val="22"/>
              </w:rPr>
            </w:pPr>
            <w:r w:rsidRPr="003210F1">
              <w:rPr>
                <w:rFonts w:cs="Arial"/>
                <w:b/>
                <w:spacing w:val="32"/>
                <w:sz w:val="22"/>
                <w:szCs w:val="22"/>
              </w:rPr>
              <w:t>OFERTA PRZETARGOWA</w:t>
            </w:r>
          </w:p>
          <w:p w:rsidR="003D4971" w:rsidRPr="003D4971" w:rsidRDefault="003D4971" w:rsidP="003D4971">
            <w:pPr>
              <w:shd w:val="clear" w:color="auto" w:fill="FFFFFF"/>
              <w:suppressAutoHyphens/>
              <w:spacing w:before="0" w:after="0" w:line="240" w:lineRule="auto"/>
              <w:ind w:left="360"/>
              <w:jc w:val="center"/>
              <w:rPr>
                <w:rFonts w:cs="Arial"/>
                <w:b/>
                <w:sz w:val="22"/>
                <w:szCs w:val="22"/>
                <w:lang w:val="pl-PL"/>
              </w:rPr>
            </w:pPr>
            <w:r w:rsidRPr="003D4971">
              <w:rPr>
                <w:rFonts w:cs="Arial"/>
                <w:b/>
                <w:sz w:val="22"/>
                <w:szCs w:val="22"/>
                <w:lang w:val="pl-PL"/>
              </w:rPr>
              <w:t>wykonanie projektu budowlano – wykonawczego tras rowerowych na terenie Gminy Biłgoraj, Gminy Miasto Biłgoraj, Gminy Księżpol oraz opracowanie koncepcji lokalizacji i budowy Miejsc Obsługi Rowerzystów i koncepcji oznakowania tras rowerowych</w:t>
            </w:r>
          </w:p>
          <w:p w:rsidR="003210F1" w:rsidRPr="003210F1" w:rsidRDefault="003210F1" w:rsidP="003210F1">
            <w:pPr>
              <w:pStyle w:val="Tekstpodstawowy"/>
              <w:spacing w:before="0" w:after="0" w:line="240" w:lineRule="auto"/>
              <w:jc w:val="center"/>
              <w:rPr>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260"/>
              <w:gridCol w:w="260"/>
              <w:gridCol w:w="248"/>
              <w:gridCol w:w="260"/>
              <w:gridCol w:w="260"/>
              <w:gridCol w:w="248"/>
              <w:gridCol w:w="260"/>
              <w:gridCol w:w="260"/>
              <w:gridCol w:w="260"/>
              <w:gridCol w:w="260"/>
              <w:gridCol w:w="360"/>
              <w:gridCol w:w="260"/>
              <w:gridCol w:w="319"/>
              <w:gridCol w:w="201"/>
              <w:gridCol w:w="260"/>
              <w:gridCol w:w="260"/>
            </w:tblGrid>
            <w:tr w:rsidR="003210F1" w:rsidRPr="00AE0AD2" w:rsidTr="006767AB">
              <w:trPr>
                <w:trHeight w:val="177"/>
              </w:trPr>
              <w:tc>
                <w:tcPr>
                  <w:tcW w:w="3114" w:type="dxa"/>
                  <w:tcBorders>
                    <w:top w:val="nil"/>
                    <w:left w:val="nil"/>
                    <w:bottom w:val="nil"/>
                  </w:tcBorders>
                </w:tcPr>
                <w:p w:rsidR="003210F1" w:rsidRPr="003210F1" w:rsidRDefault="003210F1" w:rsidP="003210F1">
                  <w:pPr>
                    <w:pStyle w:val="Zwykytekst"/>
                    <w:numPr>
                      <w:ilvl w:val="0"/>
                      <w:numId w:val="0"/>
                    </w:numPr>
                    <w:jc w:val="both"/>
                    <w:rPr>
                      <w:rFonts w:asciiTheme="minorHAnsi" w:hAnsiTheme="minorHAnsi" w:cs="Arial"/>
                      <w:sz w:val="22"/>
                      <w:szCs w:val="22"/>
                    </w:rPr>
                  </w:pPr>
                  <w:r w:rsidRPr="003210F1">
                    <w:rPr>
                      <w:rFonts w:asciiTheme="minorHAnsi" w:hAnsiTheme="minorHAnsi" w:cs="Arial"/>
                      <w:sz w:val="22"/>
                      <w:szCs w:val="22"/>
                    </w:rPr>
                    <w:t xml:space="preserve">NIE OTWIERAĆ PRZED:    </w:t>
                  </w:r>
                </w:p>
              </w:tc>
              <w:tc>
                <w:tcPr>
                  <w:tcW w:w="260" w:type="dxa"/>
                  <w:tcBorders>
                    <w:bottom w:val="single" w:sz="4" w:space="0" w:color="auto"/>
                  </w:tcBorders>
                  <w:shd w:val="clear" w:color="auto" w:fill="auto"/>
                </w:tcPr>
                <w:p w:rsidR="003210F1" w:rsidRPr="006767AB" w:rsidRDefault="003D4971" w:rsidP="003210F1">
                  <w:pPr>
                    <w:pStyle w:val="Zwykytekst"/>
                    <w:numPr>
                      <w:ilvl w:val="0"/>
                      <w:numId w:val="0"/>
                    </w:numPr>
                    <w:jc w:val="both"/>
                    <w:rPr>
                      <w:rFonts w:asciiTheme="minorHAnsi" w:hAnsiTheme="minorHAnsi" w:cs="Arial"/>
                      <w:bCs/>
                      <w:sz w:val="22"/>
                      <w:szCs w:val="22"/>
                    </w:rPr>
                  </w:pPr>
                  <w:r>
                    <w:rPr>
                      <w:rFonts w:asciiTheme="minorHAnsi" w:hAnsiTheme="minorHAnsi" w:cs="Arial"/>
                      <w:bCs/>
                      <w:sz w:val="22"/>
                      <w:szCs w:val="22"/>
                    </w:rPr>
                    <w:t>2</w:t>
                  </w:r>
                </w:p>
              </w:tc>
              <w:tc>
                <w:tcPr>
                  <w:tcW w:w="260" w:type="dxa"/>
                  <w:tcBorders>
                    <w:bottom w:val="single" w:sz="4" w:space="0" w:color="auto"/>
                  </w:tcBorders>
                  <w:shd w:val="clear" w:color="auto" w:fill="auto"/>
                </w:tcPr>
                <w:p w:rsidR="003210F1" w:rsidRPr="00AE0AD2" w:rsidRDefault="00AE0AD2" w:rsidP="003210F1">
                  <w:pPr>
                    <w:pStyle w:val="Zwykytekst"/>
                    <w:numPr>
                      <w:ilvl w:val="0"/>
                      <w:numId w:val="0"/>
                    </w:numPr>
                    <w:jc w:val="both"/>
                    <w:rPr>
                      <w:rFonts w:asciiTheme="minorHAnsi" w:hAnsiTheme="minorHAnsi" w:cs="Arial"/>
                      <w:bCs/>
                      <w:color w:val="FF0000"/>
                      <w:sz w:val="22"/>
                      <w:szCs w:val="22"/>
                    </w:rPr>
                  </w:pPr>
                  <w:r w:rsidRPr="00AE0AD2">
                    <w:rPr>
                      <w:rFonts w:asciiTheme="minorHAnsi" w:hAnsiTheme="minorHAnsi" w:cs="Arial"/>
                      <w:bCs/>
                      <w:color w:val="FF0000"/>
                      <w:sz w:val="22"/>
                      <w:szCs w:val="22"/>
                    </w:rPr>
                    <w:t>4</w:t>
                  </w:r>
                </w:p>
              </w:tc>
              <w:tc>
                <w:tcPr>
                  <w:tcW w:w="248" w:type="dxa"/>
                  <w:tcBorders>
                    <w:top w:val="nil"/>
                    <w:bottom w:val="nil"/>
                  </w:tcBorders>
                </w:tcPr>
                <w:p w:rsidR="003210F1" w:rsidRPr="003210F1" w:rsidRDefault="003210F1" w:rsidP="003210F1">
                  <w:pPr>
                    <w:pStyle w:val="Zwykytekst"/>
                    <w:numPr>
                      <w:ilvl w:val="0"/>
                      <w:numId w:val="0"/>
                    </w:numPr>
                    <w:ind w:hanging="18"/>
                    <w:jc w:val="both"/>
                    <w:rPr>
                      <w:rFonts w:asciiTheme="minorHAnsi" w:hAnsiTheme="minorHAnsi" w:cs="Arial"/>
                      <w:bCs/>
                      <w:sz w:val="22"/>
                      <w:szCs w:val="22"/>
                    </w:rPr>
                  </w:pPr>
                  <w:r w:rsidRPr="003210F1">
                    <w:rPr>
                      <w:rFonts w:asciiTheme="minorHAnsi" w:hAnsiTheme="minorHAnsi" w:cs="Arial"/>
                      <w:bCs/>
                      <w:sz w:val="22"/>
                      <w:szCs w:val="22"/>
                    </w:rPr>
                    <w:t>-</w:t>
                  </w:r>
                </w:p>
              </w:tc>
              <w:tc>
                <w:tcPr>
                  <w:tcW w:w="260" w:type="dxa"/>
                  <w:tcBorders>
                    <w:bottom w:val="single" w:sz="4" w:space="0" w:color="auto"/>
                  </w:tcBorders>
                </w:tcPr>
                <w:p w:rsidR="003210F1" w:rsidRPr="003210F1" w:rsidRDefault="00E71762" w:rsidP="003210F1">
                  <w:pPr>
                    <w:pStyle w:val="Zwykytekst"/>
                    <w:numPr>
                      <w:ilvl w:val="0"/>
                      <w:numId w:val="0"/>
                    </w:numPr>
                    <w:jc w:val="both"/>
                    <w:rPr>
                      <w:rFonts w:asciiTheme="minorHAnsi" w:hAnsiTheme="minorHAnsi" w:cs="Arial"/>
                      <w:bCs/>
                      <w:sz w:val="22"/>
                      <w:szCs w:val="22"/>
                    </w:rPr>
                  </w:pPr>
                  <w:r>
                    <w:rPr>
                      <w:rFonts w:asciiTheme="minorHAnsi" w:hAnsiTheme="minorHAnsi" w:cs="Arial"/>
                      <w:bCs/>
                      <w:sz w:val="22"/>
                      <w:szCs w:val="22"/>
                    </w:rPr>
                    <w:t>0</w:t>
                  </w:r>
                </w:p>
              </w:tc>
              <w:tc>
                <w:tcPr>
                  <w:tcW w:w="260" w:type="dxa"/>
                  <w:tcBorders>
                    <w:bottom w:val="single" w:sz="4" w:space="0" w:color="auto"/>
                  </w:tcBorders>
                </w:tcPr>
                <w:p w:rsidR="003210F1" w:rsidRPr="003210F1" w:rsidRDefault="003D4971" w:rsidP="003210F1">
                  <w:pPr>
                    <w:pStyle w:val="Zwykytekst"/>
                    <w:numPr>
                      <w:ilvl w:val="0"/>
                      <w:numId w:val="0"/>
                    </w:numPr>
                    <w:jc w:val="both"/>
                    <w:rPr>
                      <w:rFonts w:asciiTheme="minorHAnsi" w:hAnsiTheme="minorHAnsi" w:cs="Arial"/>
                      <w:bCs/>
                      <w:sz w:val="22"/>
                      <w:szCs w:val="22"/>
                    </w:rPr>
                  </w:pPr>
                  <w:r>
                    <w:rPr>
                      <w:rFonts w:asciiTheme="minorHAnsi" w:hAnsiTheme="minorHAnsi" w:cs="Arial"/>
                      <w:bCs/>
                      <w:sz w:val="22"/>
                      <w:szCs w:val="22"/>
                    </w:rPr>
                    <w:t>4</w:t>
                  </w:r>
                </w:p>
              </w:tc>
              <w:tc>
                <w:tcPr>
                  <w:tcW w:w="248" w:type="dxa"/>
                  <w:tcBorders>
                    <w:top w:val="nil"/>
                    <w:bottom w:val="nil"/>
                  </w:tcBorders>
                </w:tcPr>
                <w:p w:rsidR="003210F1" w:rsidRPr="003210F1" w:rsidRDefault="003210F1" w:rsidP="003210F1">
                  <w:pPr>
                    <w:pStyle w:val="Zwykytekst"/>
                    <w:numPr>
                      <w:ilvl w:val="0"/>
                      <w:numId w:val="0"/>
                    </w:numPr>
                    <w:jc w:val="both"/>
                    <w:rPr>
                      <w:rFonts w:asciiTheme="minorHAnsi" w:hAnsiTheme="minorHAnsi" w:cs="Arial"/>
                      <w:bCs/>
                      <w:sz w:val="22"/>
                      <w:szCs w:val="22"/>
                    </w:rPr>
                  </w:pPr>
                  <w:r w:rsidRPr="003210F1">
                    <w:rPr>
                      <w:rFonts w:asciiTheme="minorHAnsi" w:hAnsiTheme="minorHAnsi" w:cs="Arial"/>
                      <w:bCs/>
                      <w:sz w:val="22"/>
                      <w:szCs w:val="22"/>
                    </w:rPr>
                    <w:t>-</w:t>
                  </w:r>
                </w:p>
              </w:tc>
              <w:tc>
                <w:tcPr>
                  <w:tcW w:w="260" w:type="dxa"/>
                  <w:tcBorders>
                    <w:bottom w:val="single" w:sz="4" w:space="0" w:color="auto"/>
                  </w:tcBorders>
                </w:tcPr>
                <w:p w:rsidR="003210F1" w:rsidRPr="003210F1" w:rsidRDefault="003210F1" w:rsidP="003210F1">
                  <w:pPr>
                    <w:pStyle w:val="Zwykytekst"/>
                    <w:numPr>
                      <w:ilvl w:val="0"/>
                      <w:numId w:val="0"/>
                    </w:numPr>
                    <w:jc w:val="both"/>
                    <w:rPr>
                      <w:rFonts w:asciiTheme="minorHAnsi" w:hAnsiTheme="minorHAnsi" w:cs="Arial"/>
                      <w:bCs/>
                      <w:sz w:val="22"/>
                      <w:szCs w:val="22"/>
                    </w:rPr>
                  </w:pPr>
                  <w:r w:rsidRPr="003210F1">
                    <w:rPr>
                      <w:rFonts w:asciiTheme="minorHAnsi" w:hAnsiTheme="minorHAnsi" w:cs="Arial"/>
                      <w:bCs/>
                      <w:sz w:val="22"/>
                      <w:szCs w:val="22"/>
                    </w:rPr>
                    <w:t>2</w:t>
                  </w:r>
                </w:p>
              </w:tc>
              <w:tc>
                <w:tcPr>
                  <w:tcW w:w="260" w:type="dxa"/>
                  <w:tcBorders>
                    <w:bottom w:val="single" w:sz="4" w:space="0" w:color="auto"/>
                  </w:tcBorders>
                </w:tcPr>
                <w:p w:rsidR="003210F1" w:rsidRPr="003210F1" w:rsidRDefault="003210F1" w:rsidP="003210F1">
                  <w:pPr>
                    <w:pStyle w:val="Zwykytekst"/>
                    <w:numPr>
                      <w:ilvl w:val="0"/>
                      <w:numId w:val="0"/>
                    </w:numPr>
                    <w:jc w:val="both"/>
                    <w:rPr>
                      <w:rFonts w:asciiTheme="minorHAnsi" w:hAnsiTheme="minorHAnsi" w:cs="Arial"/>
                      <w:bCs/>
                      <w:sz w:val="22"/>
                      <w:szCs w:val="22"/>
                    </w:rPr>
                  </w:pPr>
                  <w:r w:rsidRPr="003210F1">
                    <w:rPr>
                      <w:rFonts w:asciiTheme="minorHAnsi" w:hAnsiTheme="minorHAnsi" w:cs="Arial"/>
                      <w:bCs/>
                      <w:sz w:val="22"/>
                      <w:szCs w:val="22"/>
                    </w:rPr>
                    <w:t>0</w:t>
                  </w:r>
                </w:p>
              </w:tc>
              <w:tc>
                <w:tcPr>
                  <w:tcW w:w="260" w:type="dxa"/>
                  <w:tcBorders>
                    <w:bottom w:val="single" w:sz="4" w:space="0" w:color="auto"/>
                  </w:tcBorders>
                </w:tcPr>
                <w:p w:rsidR="003210F1" w:rsidRPr="003210F1" w:rsidRDefault="003210F1" w:rsidP="003210F1">
                  <w:pPr>
                    <w:pStyle w:val="Zwykytekst"/>
                    <w:numPr>
                      <w:ilvl w:val="0"/>
                      <w:numId w:val="0"/>
                    </w:numPr>
                    <w:jc w:val="both"/>
                    <w:rPr>
                      <w:rFonts w:asciiTheme="minorHAnsi" w:hAnsiTheme="minorHAnsi" w:cs="Arial"/>
                      <w:bCs/>
                      <w:sz w:val="22"/>
                      <w:szCs w:val="22"/>
                    </w:rPr>
                  </w:pPr>
                  <w:r w:rsidRPr="003210F1">
                    <w:rPr>
                      <w:rFonts w:asciiTheme="minorHAnsi" w:hAnsiTheme="minorHAnsi" w:cs="Arial"/>
                      <w:bCs/>
                      <w:sz w:val="22"/>
                      <w:szCs w:val="22"/>
                    </w:rPr>
                    <w:t>1</w:t>
                  </w:r>
                </w:p>
              </w:tc>
              <w:tc>
                <w:tcPr>
                  <w:tcW w:w="260" w:type="dxa"/>
                  <w:tcBorders>
                    <w:bottom w:val="single" w:sz="4" w:space="0" w:color="auto"/>
                  </w:tcBorders>
                </w:tcPr>
                <w:p w:rsidR="003210F1" w:rsidRPr="003210F1" w:rsidRDefault="00E71762" w:rsidP="003210F1">
                  <w:pPr>
                    <w:pStyle w:val="Zwykytekst"/>
                    <w:numPr>
                      <w:ilvl w:val="0"/>
                      <w:numId w:val="0"/>
                    </w:numPr>
                    <w:jc w:val="both"/>
                    <w:rPr>
                      <w:rFonts w:asciiTheme="minorHAnsi" w:hAnsiTheme="minorHAnsi" w:cs="Arial"/>
                      <w:bCs/>
                      <w:sz w:val="22"/>
                      <w:szCs w:val="22"/>
                    </w:rPr>
                  </w:pPr>
                  <w:r>
                    <w:rPr>
                      <w:rFonts w:asciiTheme="minorHAnsi" w:hAnsiTheme="minorHAnsi" w:cs="Arial"/>
                      <w:bCs/>
                      <w:sz w:val="22"/>
                      <w:szCs w:val="22"/>
                    </w:rPr>
                    <w:t>4</w:t>
                  </w:r>
                </w:p>
              </w:tc>
              <w:tc>
                <w:tcPr>
                  <w:tcW w:w="360" w:type="dxa"/>
                  <w:tcBorders>
                    <w:top w:val="nil"/>
                    <w:bottom w:val="nil"/>
                  </w:tcBorders>
                </w:tcPr>
                <w:p w:rsidR="003210F1" w:rsidRPr="003210F1" w:rsidRDefault="003210F1" w:rsidP="003210F1">
                  <w:pPr>
                    <w:pStyle w:val="Zwykytekst"/>
                    <w:numPr>
                      <w:ilvl w:val="0"/>
                      <w:numId w:val="0"/>
                    </w:numPr>
                    <w:jc w:val="both"/>
                    <w:rPr>
                      <w:rFonts w:asciiTheme="minorHAnsi" w:hAnsiTheme="minorHAnsi" w:cs="Arial"/>
                      <w:bCs/>
                      <w:sz w:val="22"/>
                      <w:szCs w:val="22"/>
                    </w:rPr>
                  </w:pPr>
                  <w:r w:rsidRPr="003210F1">
                    <w:rPr>
                      <w:rFonts w:asciiTheme="minorHAnsi" w:hAnsiTheme="minorHAnsi" w:cs="Arial"/>
                      <w:bCs/>
                      <w:sz w:val="22"/>
                      <w:szCs w:val="22"/>
                    </w:rPr>
                    <w:t xml:space="preserve"> </w:t>
                  </w:r>
                </w:p>
              </w:tc>
              <w:tc>
                <w:tcPr>
                  <w:tcW w:w="260" w:type="dxa"/>
                  <w:tcBorders>
                    <w:bottom w:val="single" w:sz="4" w:space="0" w:color="auto"/>
                  </w:tcBorders>
                </w:tcPr>
                <w:p w:rsidR="003210F1" w:rsidRPr="003210F1" w:rsidRDefault="003210F1" w:rsidP="003210F1">
                  <w:pPr>
                    <w:pStyle w:val="Zwykytekst"/>
                    <w:numPr>
                      <w:ilvl w:val="0"/>
                      <w:numId w:val="0"/>
                    </w:numPr>
                    <w:jc w:val="both"/>
                    <w:rPr>
                      <w:rFonts w:asciiTheme="minorHAnsi" w:hAnsiTheme="minorHAnsi" w:cs="Arial"/>
                      <w:bCs/>
                      <w:sz w:val="22"/>
                      <w:szCs w:val="22"/>
                    </w:rPr>
                  </w:pPr>
                  <w:r w:rsidRPr="003210F1">
                    <w:rPr>
                      <w:rFonts w:asciiTheme="minorHAnsi" w:hAnsiTheme="minorHAnsi" w:cs="Arial"/>
                      <w:bCs/>
                      <w:sz w:val="22"/>
                      <w:szCs w:val="22"/>
                    </w:rPr>
                    <w:t>1</w:t>
                  </w:r>
                </w:p>
              </w:tc>
              <w:tc>
                <w:tcPr>
                  <w:tcW w:w="319" w:type="dxa"/>
                  <w:tcBorders>
                    <w:bottom w:val="single" w:sz="4" w:space="0" w:color="auto"/>
                  </w:tcBorders>
                </w:tcPr>
                <w:p w:rsidR="003210F1" w:rsidRPr="003210F1" w:rsidRDefault="003210F1" w:rsidP="003210F1">
                  <w:pPr>
                    <w:pStyle w:val="Zwykytekst"/>
                    <w:numPr>
                      <w:ilvl w:val="0"/>
                      <w:numId w:val="0"/>
                    </w:numPr>
                    <w:jc w:val="both"/>
                    <w:rPr>
                      <w:rFonts w:asciiTheme="minorHAnsi" w:hAnsiTheme="minorHAnsi" w:cs="Arial"/>
                      <w:bCs/>
                      <w:sz w:val="22"/>
                      <w:szCs w:val="22"/>
                    </w:rPr>
                  </w:pPr>
                  <w:r w:rsidRPr="003210F1">
                    <w:rPr>
                      <w:rFonts w:asciiTheme="minorHAnsi" w:hAnsiTheme="minorHAnsi" w:cs="Arial"/>
                      <w:bCs/>
                      <w:sz w:val="22"/>
                      <w:szCs w:val="22"/>
                    </w:rPr>
                    <w:t>0</w:t>
                  </w:r>
                </w:p>
              </w:tc>
              <w:tc>
                <w:tcPr>
                  <w:tcW w:w="200" w:type="dxa"/>
                  <w:tcBorders>
                    <w:top w:val="nil"/>
                    <w:bottom w:val="nil"/>
                  </w:tcBorders>
                </w:tcPr>
                <w:p w:rsidR="003210F1" w:rsidRPr="003210F1" w:rsidRDefault="003210F1" w:rsidP="003210F1">
                  <w:pPr>
                    <w:pStyle w:val="Zwykytekst"/>
                    <w:numPr>
                      <w:ilvl w:val="0"/>
                      <w:numId w:val="0"/>
                    </w:numPr>
                    <w:jc w:val="both"/>
                    <w:rPr>
                      <w:rFonts w:asciiTheme="minorHAnsi" w:hAnsiTheme="minorHAnsi" w:cs="Arial"/>
                      <w:b/>
                      <w:bCs/>
                      <w:sz w:val="22"/>
                      <w:szCs w:val="22"/>
                    </w:rPr>
                  </w:pPr>
                  <w:r w:rsidRPr="003210F1">
                    <w:rPr>
                      <w:rFonts w:asciiTheme="minorHAnsi" w:hAnsiTheme="minorHAnsi" w:cs="Arial"/>
                      <w:b/>
                      <w:bCs/>
                      <w:sz w:val="22"/>
                      <w:szCs w:val="22"/>
                    </w:rPr>
                    <w:t>:</w:t>
                  </w:r>
                </w:p>
              </w:tc>
              <w:tc>
                <w:tcPr>
                  <w:tcW w:w="260" w:type="dxa"/>
                  <w:tcBorders>
                    <w:bottom w:val="single" w:sz="4" w:space="0" w:color="auto"/>
                  </w:tcBorders>
                </w:tcPr>
                <w:p w:rsidR="003210F1" w:rsidRPr="003210F1" w:rsidRDefault="003210F1" w:rsidP="003210F1">
                  <w:pPr>
                    <w:pStyle w:val="Zwykytekst"/>
                    <w:numPr>
                      <w:ilvl w:val="0"/>
                      <w:numId w:val="0"/>
                    </w:numPr>
                    <w:jc w:val="both"/>
                    <w:rPr>
                      <w:rFonts w:asciiTheme="minorHAnsi" w:hAnsiTheme="minorHAnsi" w:cs="Arial"/>
                      <w:bCs/>
                      <w:sz w:val="22"/>
                      <w:szCs w:val="22"/>
                    </w:rPr>
                  </w:pPr>
                  <w:r w:rsidRPr="003210F1">
                    <w:rPr>
                      <w:rFonts w:asciiTheme="minorHAnsi" w:hAnsiTheme="minorHAnsi" w:cs="Arial"/>
                      <w:bCs/>
                      <w:sz w:val="22"/>
                      <w:szCs w:val="22"/>
                    </w:rPr>
                    <w:t>1</w:t>
                  </w:r>
                </w:p>
              </w:tc>
              <w:tc>
                <w:tcPr>
                  <w:tcW w:w="260" w:type="dxa"/>
                  <w:tcBorders>
                    <w:bottom w:val="single" w:sz="4" w:space="0" w:color="auto"/>
                  </w:tcBorders>
                </w:tcPr>
                <w:p w:rsidR="003210F1" w:rsidRPr="003210F1" w:rsidRDefault="003210F1" w:rsidP="003210F1">
                  <w:pPr>
                    <w:pStyle w:val="Zwykytekst"/>
                    <w:numPr>
                      <w:ilvl w:val="0"/>
                      <w:numId w:val="0"/>
                    </w:numPr>
                    <w:jc w:val="both"/>
                    <w:rPr>
                      <w:rFonts w:asciiTheme="minorHAnsi" w:hAnsiTheme="minorHAnsi" w:cs="Arial"/>
                      <w:bCs/>
                      <w:sz w:val="22"/>
                      <w:szCs w:val="22"/>
                    </w:rPr>
                  </w:pPr>
                  <w:r w:rsidRPr="003210F1">
                    <w:rPr>
                      <w:rFonts w:asciiTheme="minorHAnsi" w:hAnsiTheme="minorHAnsi" w:cs="Arial"/>
                      <w:bCs/>
                      <w:sz w:val="22"/>
                      <w:szCs w:val="22"/>
                    </w:rPr>
                    <w:t>5</w:t>
                  </w:r>
                </w:p>
              </w:tc>
            </w:tr>
          </w:tbl>
          <w:p w:rsidR="003210F1" w:rsidRPr="003210F1" w:rsidRDefault="003210F1" w:rsidP="003210F1">
            <w:pPr>
              <w:pStyle w:val="Zwykytekst"/>
              <w:numPr>
                <w:ilvl w:val="0"/>
                <w:numId w:val="0"/>
              </w:numPr>
              <w:ind w:left="142"/>
              <w:jc w:val="both"/>
              <w:rPr>
                <w:rFonts w:asciiTheme="minorHAnsi" w:hAnsiTheme="minorHAnsi" w:cs="Arial"/>
                <w:sz w:val="22"/>
                <w:szCs w:val="22"/>
              </w:rPr>
            </w:pPr>
            <w:r w:rsidRPr="003210F1">
              <w:rPr>
                <w:rFonts w:asciiTheme="minorHAnsi" w:hAnsiTheme="minorHAnsi" w:cs="Arial"/>
                <w:i/>
                <w:sz w:val="22"/>
                <w:szCs w:val="22"/>
              </w:rPr>
              <w:t>(wpisać termin otwarcia ofert)</w:t>
            </w:r>
            <w:r w:rsidRPr="003210F1">
              <w:rPr>
                <w:rFonts w:asciiTheme="minorHAnsi" w:hAnsiTheme="minorHAnsi" w:cs="Arial"/>
                <w:sz w:val="22"/>
                <w:szCs w:val="22"/>
              </w:rPr>
              <w:t xml:space="preserve">             dzień        m-c                  rok                      godz.</w:t>
            </w:r>
          </w:p>
          <w:p w:rsidR="003210F1" w:rsidRPr="003210F1" w:rsidRDefault="003210F1" w:rsidP="003210F1">
            <w:pPr>
              <w:pStyle w:val="Zwykytekst"/>
              <w:numPr>
                <w:ilvl w:val="0"/>
                <w:numId w:val="0"/>
              </w:numPr>
              <w:ind w:left="2977"/>
              <w:jc w:val="both"/>
              <w:rPr>
                <w:rFonts w:asciiTheme="minorHAnsi" w:hAnsiTheme="minorHAnsi" w:cs="Arial"/>
                <w:b/>
                <w:i/>
                <w:sz w:val="22"/>
                <w:szCs w:val="22"/>
              </w:rPr>
            </w:pPr>
          </w:p>
        </w:tc>
      </w:tr>
    </w:tbl>
    <w:p w:rsidR="003210F1" w:rsidRPr="003210F1" w:rsidRDefault="003210F1" w:rsidP="003210F1">
      <w:pPr>
        <w:autoSpaceDE w:val="0"/>
        <w:autoSpaceDN w:val="0"/>
        <w:adjustRightInd w:val="0"/>
        <w:spacing w:before="0" w:after="0" w:line="240" w:lineRule="auto"/>
        <w:jc w:val="center"/>
        <w:rPr>
          <w:rFonts w:cs="Arial"/>
          <w:sz w:val="22"/>
          <w:szCs w:val="22"/>
          <w:lang w:val="pl-PL"/>
        </w:rPr>
      </w:pPr>
      <w:r w:rsidRPr="003210F1">
        <w:rPr>
          <w:rFonts w:cs="Arial"/>
          <w:b/>
          <w:bCs/>
          <w:sz w:val="22"/>
          <w:szCs w:val="22"/>
          <w:lang w:val="pl-PL"/>
        </w:rPr>
        <w:t xml:space="preserve"> </w:t>
      </w:r>
    </w:p>
    <w:p w:rsidR="003210F1" w:rsidRPr="003210F1" w:rsidRDefault="003210F1" w:rsidP="001B12F6">
      <w:pPr>
        <w:pStyle w:val="Tekstpodstawowywcity"/>
        <w:numPr>
          <w:ilvl w:val="1"/>
          <w:numId w:val="22"/>
        </w:numPr>
        <w:spacing w:before="0" w:after="0" w:line="240" w:lineRule="auto"/>
        <w:ind w:left="426"/>
        <w:rPr>
          <w:rFonts w:asciiTheme="minorHAnsi" w:hAnsiTheme="minorHAnsi"/>
          <w:i w:val="0"/>
          <w:lang w:val="pl-PL"/>
        </w:rPr>
      </w:pPr>
      <w:r w:rsidRPr="003210F1">
        <w:rPr>
          <w:rFonts w:asciiTheme="minorHAnsi" w:hAnsiTheme="minorHAnsi"/>
          <w:i w:val="0"/>
          <w:lang w:val="pl-PL"/>
        </w:rPr>
        <w:t>Dodatkowo na kopercie / opakowaniu / należy podać: nazwę i adres siedziby Wykonawcy (w przypadku oferty wspólnej należy wymienić z nazwy z określeniem siedziby - wszystkie podmioty składające ofertę wspólną z zaznaczeniem lidera.)</w:t>
      </w:r>
    </w:p>
    <w:p w:rsidR="003210F1" w:rsidRPr="003210F1" w:rsidRDefault="003210F1" w:rsidP="001B12F6">
      <w:pPr>
        <w:pStyle w:val="Tekstpodstawowywcity"/>
        <w:numPr>
          <w:ilvl w:val="1"/>
          <w:numId w:val="22"/>
        </w:numPr>
        <w:spacing w:before="0" w:after="0" w:line="240" w:lineRule="auto"/>
        <w:ind w:left="426"/>
        <w:rPr>
          <w:rFonts w:asciiTheme="minorHAnsi" w:hAnsiTheme="minorHAnsi"/>
          <w:i w:val="0"/>
          <w:lang w:val="pl-PL"/>
        </w:rPr>
      </w:pPr>
      <w:r w:rsidRPr="003210F1">
        <w:rPr>
          <w:rFonts w:asciiTheme="minorHAnsi" w:hAnsiTheme="minorHAnsi"/>
          <w:i w:val="0"/>
          <w:lang w:val="pl-PL"/>
        </w:rPr>
        <w:t>Oferta złożona po terminie zostanie zwrócona, na zasadach określonych w art. 84 ustawy.</w:t>
      </w:r>
    </w:p>
    <w:p w:rsidR="003210F1" w:rsidRDefault="003210F1" w:rsidP="003210F1">
      <w:pPr>
        <w:pStyle w:val="Tekstpodstawowywcity"/>
        <w:spacing w:before="0" w:after="0" w:line="240" w:lineRule="auto"/>
        <w:rPr>
          <w:rFonts w:asciiTheme="minorHAnsi" w:hAnsiTheme="minorHAnsi"/>
          <w:b/>
          <w:i w:val="0"/>
          <w:lang w:val="pl-PL"/>
        </w:rPr>
      </w:pPr>
    </w:p>
    <w:p w:rsidR="00647E98" w:rsidRDefault="00647E98" w:rsidP="003210F1">
      <w:pPr>
        <w:pStyle w:val="Tekstpodstawowywcity"/>
        <w:spacing w:before="0" w:after="0" w:line="240" w:lineRule="auto"/>
        <w:rPr>
          <w:rFonts w:asciiTheme="minorHAnsi" w:hAnsiTheme="minorHAnsi"/>
          <w:b/>
          <w:i w:val="0"/>
          <w:lang w:val="pl-PL"/>
        </w:rPr>
      </w:pPr>
    </w:p>
    <w:p w:rsidR="003D4971" w:rsidRDefault="003D4971" w:rsidP="003210F1">
      <w:pPr>
        <w:pStyle w:val="Tekstpodstawowywcity"/>
        <w:spacing w:before="0" w:after="0" w:line="240" w:lineRule="auto"/>
        <w:rPr>
          <w:rFonts w:asciiTheme="minorHAnsi" w:hAnsiTheme="minorHAnsi"/>
          <w:b/>
          <w:i w:val="0"/>
          <w:lang w:val="pl-PL"/>
        </w:rPr>
      </w:pPr>
    </w:p>
    <w:p w:rsidR="003D4971" w:rsidRPr="003210F1" w:rsidRDefault="003D4971" w:rsidP="003210F1">
      <w:pPr>
        <w:pStyle w:val="Tekstpodstawowywcity"/>
        <w:spacing w:before="0" w:after="0" w:line="240" w:lineRule="auto"/>
        <w:rPr>
          <w:rFonts w:asciiTheme="minorHAnsi" w:hAnsiTheme="minorHAnsi"/>
          <w:b/>
          <w:i w:val="0"/>
          <w:lang w:val="pl-PL"/>
        </w:rPr>
      </w:pPr>
    </w:p>
    <w:p w:rsidR="003210F1" w:rsidRPr="006C35C0" w:rsidRDefault="003210F1" w:rsidP="001B12F6">
      <w:pPr>
        <w:pStyle w:val="Akapitzlist"/>
        <w:numPr>
          <w:ilvl w:val="1"/>
          <w:numId w:val="14"/>
        </w:numPr>
        <w:spacing w:before="0" w:after="0" w:line="240" w:lineRule="auto"/>
        <w:ind w:left="709"/>
        <w:rPr>
          <w:rFonts w:cs="Arial"/>
          <w:b/>
          <w:sz w:val="22"/>
          <w:szCs w:val="22"/>
          <w:u w:val="single"/>
          <w:lang w:val="pl-PL"/>
        </w:rPr>
      </w:pPr>
      <w:r w:rsidRPr="006C35C0">
        <w:rPr>
          <w:rFonts w:cs="Arial"/>
          <w:b/>
          <w:sz w:val="22"/>
          <w:szCs w:val="22"/>
          <w:u w:val="single"/>
          <w:lang w:val="pl-PL"/>
        </w:rPr>
        <w:lastRenderedPageBreak/>
        <w:t>Koszt przygotowania oferty</w:t>
      </w:r>
    </w:p>
    <w:p w:rsidR="003210F1" w:rsidRPr="003210F1" w:rsidRDefault="003210F1" w:rsidP="003210F1">
      <w:pPr>
        <w:pStyle w:val="Tekstpodstawowywcity"/>
        <w:spacing w:before="0" w:after="0" w:line="240" w:lineRule="auto"/>
        <w:rPr>
          <w:rFonts w:asciiTheme="minorHAnsi" w:hAnsiTheme="minorHAnsi"/>
          <w:b/>
          <w:i w:val="0"/>
          <w:lang w:val="pl-PL"/>
        </w:rPr>
      </w:pPr>
    </w:p>
    <w:p w:rsidR="00EA4A82" w:rsidRDefault="003210F1" w:rsidP="00B21255">
      <w:pPr>
        <w:pStyle w:val="Tekstpodstawowywcity"/>
        <w:spacing w:before="0" w:after="0" w:line="240" w:lineRule="auto"/>
        <w:rPr>
          <w:iCs w:val="0"/>
          <w:lang w:val="pl-PL"/>
        </w:rPr>
      </w:pPr>
      <w:r w:rsidRPr="003210F1">
        <w:rPr>
          <w:rFonts w:asciiTheme="minorHAnsi" w:hAnsiTheme="minorHAnsi"/>
          <w:i w:val="0"/>
          <w:lang w:val="pl-PL"/>
        </w:rPr>
        <w:t>Wykonawcy ponoszą wszelkie koszty związane z przygotowaniem i złożeniem oferty niezależnie od wyniku postępowania przetargowego.</w:t>
      </w:r>
      <w:r w:rsidR="00EA4A82">
        <w:rPr>
          <w:i w:val="0"/>
          <w:lang w:val="pl-PL"/>
        </w:rPr>
        <w:br w:type="page"/>
      </w:r>
    </w:p>
    <w:p w:rsidR="00EA4A82" w:rsidRDefault="00EA4A82" w:rsidP="00EA4A82">
      <w:pPr>
        <w:pStyle w:val="Nagwek1"/>
        <w:jc w:val="center"/>
        <w:rPr>
          <w:lang w:val="pl-PL"/>
        </w:rPr>
      </w:pPr>
      <w:bookmarkStart w:id="16" w:name="_Toc382399432"/>
      <w:r w:rsidRPr="00EA4A82">
        <w:rPr>
          <w:sz w:val="28"/>
          <w:szCs w:val="28"/>
          <w:lang w:val="pl-PL"/>
        </w:rPr>
        <w:lastRenderedPageBreak/>
        <w:t>Część VIII</w:t>
      </w:r>
      <w:r>
        <w:rPr>
          <w:lang w:val="pl-PL"/>
        </w:rPr>
        <w:t xml:space="preserve"> </w:t>
      </w:r>
      <w:r w:rsidRPr="00EA4A82">
        <w:rPr>
          <w:sz w:val="24"/>
          <w:szCs w:val="24"/>
          <w:lang w:val="pl-PL"/>
        </w:rPr>
        <w:t>Miejsce oraz termin składania i otwarcia ofert</w:t>
      </w:r>
      <w:bookmarkEnd w:id="16"/>
    </w:p>
    <w:p w:rsidR="006C35C0" w:rsidRDefault="006C35C0" w:rsidP="006C35C0">
      <w:pPr>
        <w:pStyle w:val="Tekstpodstawowywcity"/>
        <w:spacing w:before="0" w:after="0" w:line="240" w:lineRule="auto"/>
        <w:rPr>
          <w:rFonts w:asciiTheme="minorHAnsi" w:hAnsiTheme="minorHAnsi"/>
          <w:i w:val="0"/>
          <w:lang w:val="pl-PL"/>
        </w:rPr>
      </w:pPr>
    </w:p>
    <w:p w:rsidR="00A54C5D" w:rsidRPr="00A54C5D" w:rsidRDefault="00A54C5D" w:rsidP="001B12F6">
      <w:pPr>
        <w:pStyle w:val="Akapitzlist"/>
        <w:numPr>
          <w:ilvl w:val="1"/>
          <w:numId w:val="27"/>
        </w:numPr>
        <w:spacing w:before="0" w:after="0" w:line="240" w:lineRule="auto"/>
        <w:ind w:left="709"/>
        <w:rPr>
          <w:rFonts w:cs="Arial"/>
          <w:b/>
          <w:sz w:val="22"/>
          <w:szCs w:val="22"/>
          <w:u w:val="single"/>
          <w:lang w:val="pl-PL"/>
        </w:rPr>
      </w:pPr>
      <w:r w:rsidRPr="00A54C5D">
        <w:rPr>
          <w:rFonts w:cs="Arial"/>
          <w:b/>
          <w:sz w:val="22"/>
          <w:szCs w:val="22"/>
          <w:u w:val="single"/>
          <w:lang w:val="pl-PL"/>
        </w:rPr>
        <w:t>Miejsce i termin składania ofert</w:t>
      </w:r>
    </w:p>
    <w:p w:rsidR="00A54C5D" w:rsidRPr="00A54C5D" w:rsidRDefault="00A54C5D" w:rsidP="00A54C5D">
      <w:pPr>
        <w:spacing w:before="0" w:after="0"/>
        <w:rPr>
          <w:rFonts w:cs="Arial"/>
          <w:b/>
          <w:sz w:val="22"/>
          <w:szCs w:val="22"/>
          <w:u w:val="single"/>
          <w:lang w:val="pl-PL"/>
        </w:rPr>
      </w:pPr>
    </w:p>
    <w:p w:rsidR="00A54C5D" w:rsidRPr="00A54C5D" w:rsidRDefault="00A54C5D" w:rsidP="001B12F6">
      <w:pPr>
        <w:pStyle w:val="Tekstpodstawowywcity"/>
        <w:numPr>
          <w:ilvl w:val="0"/>
          <w:numId w:val="26"/>
        </w:numPr>
        <w:tabs>
          <w:tab w:val="clear" w:pos="720"/>
          <w:tab w:val="num" w:pos="993"/>
        </w:tabs>
        <w:spacing w:before="0" w:after="0"/>
        <w:ind w:left="993"/>
        <w:rPr>
          <w:rFonts w:asciiTheme="minorHAnsi" w:hAnsiTheme="minorHAnsi"/>
          <w:i w:val="0"/>
        </w:rPr>
      </w:pPr>
      <w:r w:rsidRPr="00A54C5D">
        <w:rPr>
          <w:rFonts w:asciiTheme="minorHAnsi" w:hAnsiTheme="minorHAnsi"/>
          <w:i w:val="0"/>
          <w:lang w:val="pl-PL"/>
        </w:rPr>
        <w:t xml:space="preserve">Ofertę należy złożyć do dnia </w:t>
      </w:r>
      <w:r w:rsidR="003D4971">
        <w:rPr>
          <w:rFonts w:asciiTheme="minorHAnsi" w:hAnsiTheme="minorHAnsi"/>
          <w:b/>
          <w:i w:val="0"/>
          <w:lang w:val="pl-PL"/>
        </w:rPr>
        <w:t>2</w:t>
      </w:r>
      <w:r w:rsidR="00AE0AD2" w:rsidRPr="00AE0AD2">
        <w:rPr>
          <w:rFonts w:asciiTheme="minorHAnsi" w:hAnsiTheme="minorHAnsi"/>
          <w:b/>
          <w:i w:val="0"/>
          <w:color w:val="FF0000"/>
          <w:lang w:val="pl-PL"/>
        </w:rPr>
        <w:t>4</w:t>
      </w:r>
      <w:r w:rsidRPr="00A54C5D">
        <w:rPr>
          <w:rFonts w:asciiTheme="minorHAnsi" w:hAnsiTheme="minorHAnsi"/>
          <w:i w:val="0"/>
          <w:lang w:val="pl-PL"/>
        </w:rPr>
        <w:t xml:space="preserve"> </w:t>
      </w:r>
      <w:r w:rsidR="003D4971" w:rsidRPr="003D4971">
        <w:rPr>
          <w:rFonts w:asciiTheme="minorHAnsi" w:hAnsiTheme="minorHAnsi"/>
          <w:b/>
          <w:i w:val="0"/>
          <w:lang w:val="pl-PL"/>
        </w:rPr>
        <w:t>kwietnia</w:t>
      </w:r>
      <w:r w:rsidRPr="003D4971">
        <w:rPr>
          <w:rFonts w:asciiTheme="minorHAnsi" w:hAnsiTheme="minorHAnsi"/>
          <w:b/>
          <w:i w:val="0"/>
          <w:lang w:val="pl-PL"/>
        </w:rPr>
        <w:t xml:space="preserve"> </w:t>
      </w:r>
      <w:r w:rsidRPr="00A54C5D">
        <w:rPr>
          <w:rFonts w:asciiTheme="minorHAnsi" w:hAnsiTheme="minorHAnsi"/>
          <w:b/>
          <w:i w:val="0"/>
          <w:lang w:val="pl-PL"/>
        </w:rPr>
        <w:t>201</w:t>
      </w:r>
      <w:r>
        <w:rPr>
          <w:rFonts w:asciiTheme="minorHAnsi" w:hAnsiTheme="minorHAnsi"/>
          <w:b/>
          <w:i w:val="0"/>
          <w:lang w:val="pl-PL"/>
        </w:rPr>
        <w:t>4</w:t>
      </w:r>
      <w:r w:rsidRPr="00A54C5D">
        <w:rPr>
          <w:rFonts w:asciiTheme="minorHAnsi" w:hAnsiTheme="minorHAnsi"/>
          <w:b/>
          <w:i w:val="0"/>
          <w:lang w:val="pl-PL"/>
        </w:rPr>
        <w:t>r.</w:t>
      </w:r>
      <w:r w:rsidRPr="00A54C5D">
        <w:rPr>
          <w:rFonts w:asciiTheme="minorHAnsi" w:hAnsiTheme="minorHAnsi"/>
          <w:i w:val="0"/>
          <w:lang w:val="pl-PL"/>
        </w:rPr>
        <w:t xml:space="preserve"> </w:t>
      </w:r>
      <w:r w:rsidRPr="00A54C5D">
        <w:rPr>
          <w:rFonts w:asciiTheme="minorHAnsi" w:hAnsiTheme="minorHAnsi"/>
          <w:b/>
          <w:i w:val="0"/>
          <w:lang w:val="pl-PL"/>
        </w:rPr>
        <w:t>do godz. 10</w:t>
      </w:r>
      <w:r w:rsidRPr="00A54C5D">
        <w:rPr>
          <w:rFonts w:asciiTheme="minorHAnsi" w:hAnsiTheme="minorHAnsi"/>
          <w:b/>
          <w:i w:val="0"/>
          <w:vertAlign w:val="superscript"/>
          <w:lang w:val="pl-PL"/>
        </w:rPr>
        <w:t xml:space="preserve">00 </w:t>
      </w:r>
      <w:r w:rsidRPr="00A54C5D">
        <w:rPr>
          <w:rFonts w:asciiTheme="minorHAnsi" w:hAnsiTheme="minorHAnsi"/>
          <w:i w:val="0"/>
          <w:lang w:val="pl-PL"/>
        </w:rPr>
        <w:t xml:space="preserve">w siedzibie Zamawiającego, pokój nr 33 (sekretariat), ul. </w:t>
      </w:r>
      <w:r w:rsidRPr="00A54C5D">
        <w:rPr>
          <w:rFonts w:asciiTheme="minorHAnsi" w:hAnsiTheme="minorHAnsi"/>
          <w:i w:val="0"/>
        </w:rPr>
        <w:t xml:space="preserve">T. </w:t>
      </w:r>
      <w:proofErr w:type="spellStart"/>
      <w:r w:rsidRPr="00A54C5D">
        <w:rPr>
          <w:rFonts w:asciiTheme="minorHAnsi" w:hAnsiTheme="minorHAnsi"/>
          <w:i w:val="0"/>
        </w:rPr>
        <w:t>Kościuszki</w:t>
      </w:r>
      <w:proofErr w:type="spellEnd"/>
      <w:r w:rsidRPr="00A54C5D">
        <w:rPr>
          <w:rFonts w:asciiTheme="minorHAnsi" w:hAnsiTheme="minorHAnsi"/>
          <w:i w:val="0"/>
        </w:rPr>
        <w:t xml:space="preserve"> 88, 23-400 Biłgoraj. </w:t>
      </w:r>
    </w:p>
    <w:p w:rsidR="00A54C5D" w:rsidRPr="00A54C5D" w:rsidRDefault="00A54C5D" w:rsidP="001B12F6">
      <w:pPr>
        <w:pStyle w:val="Tekstpodstawowywcity"/>
        <w:numPr>
          <w:ilvl w:val="0"/>
          <w:numId w:val="26"/>
        </w:numPr>
        <w:tabs>
          <w:tab w:val="clear" w:pos="720"/>
          <w:tab w:val="num" w:pos="993"/>
        </w:tabs>
        <w:spacing w:before="0" w:after="0"/>
        <w:ind w:left="993"/>
        <w:rPr>
          <w:rFonts w:asciiTheme="minorHAnsi" w:hAnsiTheme="minorHAnsi"/>
          <w:i w:val="0"/>
          <w:lang w:val="pl-PL"/>
        </w:rPr>
      </w:pPr>
      <w:r w:rsidRPr="00A54C5D">
        <w:rPr>
          <w:rFonts w:asciiTheme="minorHAnsi" w:hAnsiTheme="minorHAnsi"/>
          <w:i w:val="0"/>
          <w:lang w:val="pl-PL"/>
        </w:rPr>
        <w:t xml:space="preserve">Oferty złożone po tym terminie zostaną zwrócone Wykonawcy bez otwierania – niezwłocznie. </w:t>
      </w:r>
    </w:p>
    <w:p w:rsidR="00A54C5D" w:rsidRPr="00A54C5D" w:rsidRDefault="00A54C5D" w:rsidP="00A54C5D">
      <w:pPr>
        <w:pStyle w:val="Tekstpodstawowywcity"/>
        <w:spacing w:before="0" w:after="0"/>
        <w:rPr>
          <w:rFonts w:asciiTheme="minorHAnsi" w:hAnsiTheme="minorHAnsi"/>
          <w:b/>
          <w:i w:val="0"/>
          <w:lang w:val="pl-PL"/>
        </w:rPr>
      </w:pPr>
    </w:p>
    <w:p w:rsidR="00A54C5D" w:rsidRPr="00A54C5D" w:rsidRDefault="00A54C5D" w:rsidP="001B12F6">
      <w:pPr>
        <w:pStyle w:val="Akapitzlist"/>
        <w:numPr>
          <w:ilvl w:val="1"/>
          <w:numId w:val="27"/>
        </w:numPr>
        <w:spacing w:before="0" w:after="0" w:line="240" w:lineRule="auto"/>
        <w:ind w:left="709"/>
        <w:rPr>
          <w:rFonts w:cs="Arial"/>
          <w:b/>
          <w:sz w:val="22"/>
          <w:szCs w:val="22"/>
          <w:u w:val="single"/>
          <w:lang w:val="pl-PL"/>
        </w:rPr>
      </w:pPr>
      <w:r w:rsidRPr="00A54C5D">
        <w:rPr>
          <w:rFonts w:cs="Arial"/>
          <w:b/>
          <w:sz w:val="22"/>
          <w:szCs w:val="22"/>
          <w:u w:val="single"/>
          <w:lang w:val="pl-PL"/>
        </w:rPr>
        <w:t>Miejsce i termin otwarcia ofert</w:t>
      </w:r>
    </w:p>
    <w:p w:rsidR="00A54C5D" w:rsidRPr="00A54C5D" w:rsidRDefault="00A54C5D" w:rsidP="00A54C5D">
      <w:pPr>
        <w:pStyle w:val="Tekstpodstawowywcity"/>
        <w:spacing w:before="0" w:after="0"/>
        <w:rPr>
          <w:rFonts w:asciiTheme="minorHAnsi" w:hAnsiTheme="minorHAnsi"/>
          <w:b/>
          <w:i w:val="0"/>
          <w:lang w:val="pl-PL"/>
        </w:rPr>
      </w:pPr>
    </w:p>
    <w:p w:rsidR="00A54C5D" w:rsidRPr="00A54C5D" w:rsidRDefault="00A54C5D" w:rsidP="00A54C5D">
      <w:pPr>
        <w:pStyle w:val="Tekstpodstawowywcity"/>
        <w:tabs>
          <w:tab w:val="left" w:pos="-2160"/>
        </w:tabs>
        <w:spacing w:before="0" w:after="0"/>
        <w:rPr>
          <w:rFonts w:asciiTheme="minorHAnsi" w:hAnsiTheme="minorHAnsi"/>
          <w:i w:val="0"/>
          <w:lang w:val="pl-PL"/>
        </w:rPr>
      </w:pPr>
      <w:r w:rsidRPr="00A54C5D">
        <w:rPr>
          <w:rFonts w:asciiTheme="minorHAnsi" w:hAnsiTheme="minorHAnsi"/>
          <w:i w:val="0"/>
          <w:lang w:val="pl-PL"/>
        </w:rPr>
        <w:t>Otwarcie ofert nastąpi w siedzibie Zamawiającego w Biłgoraju, ul. T. Kościuszki 88, w sali konferencyjnej (nr</w:t>
      </w:r>
      <w:bookmarkStart w:id="17" w:name="_GoBack"/>
      <w:bookmarkEnd w:id="17"/>
      <w:r w:rsidRPr="00A54C5D">
        <w:rPr>
          <w:rFonts w:asciiTheme="minorHAnsi" w:hAnsiTheme="minorHAnsi"/>
          <w:i w:val="0"/>
          <w:lang w:val="pl-PL"/>
        </w:rPr>
        <w:t xml:space="preserve"> 35) w dniu </w:t>
      </w:r>
      <w:r w:rsidR="003D4971">
        <w:rPr>
          <w:rFonts w:asciiTheme="minorHAnsi" w:hAnsiTheme="minorHAnsi"/>
          <w:b/>
          <w:i w:val="0"/>
          <w:lang w:val="pl-PL"/>
        </w:rPr>
        <w:t>2</w:t>
      </w:r>
      <w:r w:rsidR="00AE0AD2" w:rsidRPr="00AE0AD2">
        <w:rPr>
          <w:rFonts w:asciiTheme="minorHAnsi" w:hAnsiTheme="minorHAnsi"/>
          <w:b/>
          <w:i w:val="0"/>
          <w:color w:val="FF0000"/>
          <w:lang w:val="pl-PL"/>
        </w:rPr>
        <w:t>4</w:t>
      </w:r>
      <w:r w:rsidR="003D4971" w:rsidRPr="00A54C5D">
        <w:rPr>
          <w:rFonts w:asciiTheme="minorHAnsi" w:hAnsiTheme="minorHAnsi"/>
          <w:i w:val="0"/>
          <w:lang w:val="pl-PL"/>
        </w:rPr>
        <w:t xml:space="preserve"> </w:t>
      </w:r>
      <w:r w:rsidR="003D4971" w:rsidRPr="003D4971">
        <w:rPr>
          <w:rFonts w:asciiTheme="minorHAnsi" w:hAnsiTheme="minorHAnsi"/>
          <w:b/>
          <w:i w:val="0"/>
          <w:lang w:val="pl-PL"/>
        </w:rPr>
        <w:t xml:space="preserve">kwietnia </w:t>
      </w:r>
      <w:r w:rsidR="003D4971" w:rsidRPr="00A54C5D">
        <w:rPr>
          <w:rFonts w:asciiTheme="minorHAnsi" w:hAnsiTheme="minorHAnsi"/>
          <w:b/>
          <w:i w:val="0"/>
          <w:lang w:val="pl-PL"/>
        </w:rPr>
        <w:t>201</w:t>
      </w:r>
      <w:r w:rsidR="003D4971">
        <w:rPr>
          <w:rFonts w:asciiTheme="minorHAnsi" w:hAnsiTheme="minorHAnsi"/>
          <w:b/>
          <w:i w:val="0"/>
          <w:lang w:val="pl-PL"/>
        </w:rPr>
        <w:t>4</w:t>
      </w:r>
      <w:r w:rsidR="003D4971" w:rsidRPr="00A54C5D">
        <w:rPr>
          <w:rFonts w:asciiTheme="minorHAnsi" w:hAnsiTheme="minorHAnsi"/>
          <w:b/>
          <w:i w:val="0"/>
          <w:lang w:val="pl-PL"/>
        </w:rPr>
        <w:t>r</w:t>
      </w:r>
      <w:r w:rsidRPr="00A54C5D">
        <w:rPr>
          <w:rFonts w:asciiTheme="minorHAnsi" w:hAnsiTheme="minorHAnsi"/>
          <w:b/>
          <w:i w:val="0"/>
          <w:lang w:val="pl-PL"/>
        </w:rPr>
        <w:t>.</w:t>
      </w:r>
      <w:r w:rsidRPr="00A54C5D">
        <w:rPr>
          <w:rFonts w:asciiTheme="minorHAnsi" w:hAnsiTheme="minorHAnsi"/>
          <w:i w:val="0"/>
          <w:lang w:val="pl-PL"/>
        </w:rPr>
        <w:t xml:space="preserve"> </w:t>
      </w:r>
      <w:r w:rsidRPr="00A54C5D">
        <w:rPr>
          <w:rFonts w:asciiTheme="minorHAnsi" w:hAnsiTheme="minorHAnsi"/>
          <w:b/>
          <w:i w:val="0"/>
          <w:lang w:val="pl-PL"/>
        </w:rPr>
        <w:t>o godz. 10</w:t>
      </w:r>
      <w:r w:rsidRPr="00A54C5D">
        <w:rPr>
          <w:rFonts w:asciiTheme="minorHAnsi" w:hAnsiTheme="minorHAnsi"/>
          <w:b/>
          <w:i w:val="0"/>
          <w:vertAlign w:val="superscript"/>
          <w:lang w:val="pl-PL"/>
        </w:rPr>
        <w:t>15</w:t>
      </w:r>
      <w:r w:rsidRPr="00A54C5D">
        <w:rPr>
          <w:rFonts w:asciiTheme="minorHAnsi" w:hAnsiTheme="minorHAnsi"/>
          <w:i w:val="0"/>
          <w:lang w:val="pl-PL"/>
        </w:rPr>
        <w:t>.</w:t>
      </w:r>
    </w:p>
    <w:p w:rsidR="00A54C5D" w:rsidRPr="00A54C5D" w:rsidRDefault="00A54C5D" w:rsidP="00A54C5D">
      <w:pPr>
        <w:pStyle w:val="Tekstpodstawowywcity"/>
        <w:tabs>
          <w:tab w:val="left" w:pos="-2160"/>
        </w:tabs>
        <w:spacing w:before="0" w:after="0"/>
        <w:rPr>
          <w:rFonts w:asciiTheme="minorHAnsi" w:hAnsiTheme="minorHAnsi"/>
          <w:i w:val="0"/>
          <w:lang w:val="pl-PL"/>
        </w:rPr>
      </w:pPr>
    </w:p>
    <w:p w:rsidR="00A54C5D" w:rsidRPr="00A54C5D" w:rsidRDefault="00A54C5D" w:rsidP="001B12F6">
      <w:pPr>
        <w:pStyle w:val="Akapitzlist"/>
        <w:numPr>
          <w:ilvl w:val="1"/>
          <w:numId w:val="27"/>
        </w:numPr>
        <w:spacing w:before="0" w:after="0" w:line="240" w:lineRule="auto"/>
        <w:ind w:left="709"/>
        <w:rPr>
          <w:rFonts w:cs="Arial"/>
          <w:b/>
          <w:sz w:val="22"/>
          <w:szCs w:val="22"/>
          <w:u w:val="single"/>
          <w:lang w:val="pl-PL"/>
        </w:rPr>
      </w:pPr>
      <w:r w:rsidRPr="00A54C5D">
        <w:rPr>
          <w:rFonts w:cs="Arial"/>
          <w:b/>
          <w:sz w:val="22"/>
          <w:szCs w:val="22"/>
          <w:u w:val="single"/>
          <w:lang w:val="pl-PL"/>
        </w:rPr>
        <w:t>Publiczne otwarcie ofert</w:t>
      </w:r>
    </w:p>
    <w:p w:rsidR="00A54C5D" w:rsidRPr="00A54C5D" w:rsidRDefault="00A54C5D" w:rsidP="00A54C5D">
      <w:pPr>
        <w:pStyle w:val="Tekstpodstawowywcity"/>
        <w:tabs>
          <w:tab w:val="left" w:pos="-2160"/>
        </w:tabs>
        <w:spacing w:before="0" w:after="0"/>
        <w:rPr>
          <w:rFonts w:asciiTheme="minorHAnsi" w:hAnsiTheme="minorHAnsi"/>
          <w:b/>
          <w:i w:val="0"/>
          <w:u w:val="single"/>
        </w:rPr>
      </w:pPr>
    </w:p>
    <w:p w:rsidR="00A54C5D" w:rsidRPr="00A54C5D" w:rsidRDefault="00A54C5D" w:rsidP="001B12F6">
      <w:pPr>
        <w:pStyle w:val="Tekstpodstawowywcity"/>
        <w:numPr>
          <w:ilvl w:val="0"/>
          <w:numId w:val="25"/>
        </w:numPr>
        <w:tabs>
          <w:tab w:val="num" w:pos="993"/>
        </w:tabs>
        <w:spacing w:before="0" w:after="0"/>
        <w:ind w:left="993"/>
        <w:rPr>
          <w:rFonts w:asciiTheme="minorHAnsi" w:hAnsiTheme="minorHAnsi"/>
          <w:i w:val="0"/>
          <w:lang w:val="pl-PL"/>
        </w:rPr>
      </w:pPr>
      <w:r w:rsidRPr="00A54C5D">
        <w:rPr>
          <w:rFonts w:asciiTheme="minorHAnsi" w:hAnsiTheme="minorHAnsi"/>
          <w:i w:val="0"/>
          <w:lang w:val="pl-PL"/>
        </w:rPr>
        <w:t xml:space="preserve">Otwarcie ofert jest jawne. </w:t>
      </w:r>
    </w:p>
    <w:p w:rsidR="00A54C5D" w:rsidRPr="00A54C5D" w:rsidRDefault="00A54C5D" w:rsidP="001B12F6">
      <w:pPr>
        <w:pStyle w:val="Tekstpodstawowywcity"/>
        <w:numPr>
          <w:ilvl w:val="0"/>
          <w:numId w:val="25"/>
        </w:numPr>
        <w:tabs>
          <w:tab w:val="num" w:pos="993"/>
        </w:tabs>
        <w:spacing w:before="0" w:after="0"/>
        <w:ind w:left="993"/>
        <w:rPr>
          <w:rFonts w:asciiTheme="minorHAnsi" w:hAnsiTheme="minorHAnsi"/>
          <w:i w:val="0"/>
          <w:lang w:val="pl-PL"/>
        </w:rPr>
      </w:pPr>
      <w:r w:rsidRPr="00A54C5D">
        <w:rPr>
          <w:rFonts w:asciiTheme="minorHAnsi" w:hAnsiTheme="minorHAnsi"/>
          <w:i w:val="0"/>
          <w:lang w:val="pl-PL"/>
        </w:rPr>
        <w:t>Bezpośrednio przed otwarciem ofert Zamawiający poda kwotę, jaką zamierza przeznaczyć na sfinansowanie zamówienia.</w:t>
      </w:r>
    </w:p>
    <w:p w:rsidR="00A54C5D" w:rsidRPr="00A54C5D" w:rsidRDefault="00A54C5D" w:rsidP="001B12F6">
      <w:pPr>
        <w:pStyle w:val="Tekstpodstawowywcity"/>
        <w:numPr>
          <w:ilvl w:val="0"/>
          <w:numId w:val="25"/>
        </w:numPr>
        <w:tabs>
          <w:tab w:val="num" w:pos="993"/>
        </w:tabs>
        <w:spacing w:before="0" w:after="0"/>
        <w:ind w:left="993"/>
        <w:rPr>
          <w:rFonts w:asciiTheme="minorHAnsi" w:hAnsiTheme="minorHAnsi"/>
          <w:i w:val="0"/>
          <w:lang w:val="pl-PL"/>
        </w:rPr>
      </w:pPr>
      <w:r w:rsidRPr="00A54C5D">
        <w:rPr>
          <w:rFonts w:asciiTheme="minorHAnsi" w:hAnsiTheme="minorHAnsi"/>
          <w:i w:val="0"/>
          <w:lang w:val="pl-PL"/>
        </w:rPr>
        <w:t>Dokonując otwarcia ofert Zamawiający poda nazwy (firmy), adresy Wykonawców, a także informacje dotyczące ceny ora</w:t>
      </w:r>
      <w:r>
        <w:rPr>
          <w:rFonts w:asciiTheme="minorHAnsi" w:hAnsiTheme="minorHAnsi"/>
          <w:i w:val="0"/>
          <w:lang w:val="pl-PL"/>
        </w:rPr>
        <w:t xml:space="preserve">z terminu wykonania zamówienia </w:t>
      </w:r>
      <w:r w:rsidRPr="00A54C5D">
        <w:rPr>
          <w:rFonts w:asciiTheme="minorHAnsi" w:hAnsiTheme="minorHAnsi"/>
          <w:i w:val="0"/>
          <w:lang w:val="pl-PL"/>
        </w:rPr>
        <w:t>i warunków płatności, jeżeli ich podanie w ofercie było wymagane.</w:t>
      </w:r>
    </w:p>
    <w:p w:rsidR="00A54C5D" w:rsidRPr="00A54C5D" w:rsidRDefault="00A54C5D" w:rsidP="001B12F6">
      <w:pPr>
        <w:numPr>
          <w:ilvl w:val="0"/>
          <w:numId w:val="25"/>
        </w:numPr>
        <w:tabs>
          <w:tab w:val="num" w:pos="426"/>
          <w:tab w:val="num" w:pos="993"/>
        </w:tabs>
        <w:autoSpaceDE w:val="0"/>
        <w:autoSpaceDN w:val="0"/>
        <w:adjustRightInd w:val="0"/>
        <w:spacing w:before="0" w:after="0"/>
        <w:ind w:left="993" w:hanging="426"/>
        <w:jc w:val="both"/>
        <w:rPr>
          <w:rFonts w:cs="Arial"/>
          <w:sz w:val="22"/>
          <w:szCs w:val="22"/>
          <w:lang w:val="pl-PL"/>
        </w:rPr>
      </w:pPr>
      <w:r w:rsidRPr="00A54C5D">
        <w:rPr>
          <w:rFonts w:cs="Arial"/>
          <w:sz w:val="22"/>
          <w:szCs w:val="22"/>
          <w:lang w:val="pl-PL"/>
        </w:rPr>
        <w:t>W przypadku nieobecności Wykonawcy przy otwieraniu ofert, Zamawiający prześle na wniosek Wykonawcy informację dotyczącą kwoty, jaką zamierza przeznaczyć na sfinansowanie zamówienia oraz informacje podane podczas otwarcia ofert.</w:t>
      </w:r>
    </w:p>
    <w:p w:rsidR="00A54C5D" w:rsidRPr="00A54C5D" w:rsidRDefault="00A54C5D" w:rsidP="001B12F6">
      <w:pPr>
        <w:numPr>
          <w:ilvl w:val="0"/>
          <w:numId w:val="25"/>
        </w:numPr>
        <w:tabs>
          <w:tab w:val="left" w:pos="0"/>
          <w:tab w:val="num" w:pos="993"/>
        </w:tabs>
        <w:autoSpaceDE w:val="0"/>
        <w:autoSpaceDN w:val="0"/>
        <w:adjustRightInd w:val="0"/>
        <w:spacing w:before="0" w:after="0"/>
        <w:ind w:left="993" w:hanging="426"/>
        <w:rPr>
          <w:rFonts w:cs="Arial"/>
          <w:sz w:val="22"/>
          <w:szCs w:val="22"/>
          <w:lang w:val="pl-PL"/>
        </w:rPr>
      </w:pPr>
      <w:r w:rsidRPr="00A54C5D">
        <w:rPr>
          <w:rFonts w:cs="Arial"/>
          <w:sz w:val="22"/>
          <w:szCs w:val="22"/>
          <w:lang w:val="pl-PL"/>
        </w:rPr>
        <w:t>Na podstawie art. 96 ust. 3 ustawy oferty udostępnia się od chwili ich otwarcia.</w:t>
      </w:r>
    </w:p>
    <w:p w:rsidR="00A54C5D" w:rsidRPr="00A54C5D" w:rsidRDefault="00A54C5D" w:rsidP="00A54C5D">
      <w:pPr>
        <w:tabs>
          <w:tab w:val="left" w:pos="0"/>
        </w:tabs>
        <w:autoSpaceDE w:val="0"/>
        <w:autoSpaceDN w:val="0"/>
        <w:adjustRightInd w:val="0"/>
        <w:spacing w:before="0" w:after="0"/>
        <w:ind w:left="426"/>
        <w:rPr>
          <w:rFonts w:cs="Arial"/>
          <w:sz w:val="22"/>
          <w:szCs w:val="22"/>
          <w:lang w:val="pl-PL"/>
        </w:rPr>
      </w:pPr>
    </w:p>
    <w:p w:rsidR="00A54C5D" w:rsidRPr="00A54C5D" w:rsidRDefault="00A54C5D" w:rsidP="001B12F6">
      <w:pPr>
        <w:pStyle w:val="Akapitzlist"/>
        <w:numPr>
          <w:ilvl w:val="1"/>
          <w:numId w:val="27"/>
        </w:numPr>
        <w:spacing w:before="0" w:after="0" w:line="240" w:lineRule="auto"/>
        <w:ind w:left="709"/>
        <w:rPr>
          <w:rFonts w:cs="Arial"/>
          <w:b/>
          <w:sz w:val="22"/>
          <w:szCs w:val="22"/>
          <w:u w:val="single"/>
          <w:lang w:val="pl-PL"/>
        </w:rPr>
      </w:pPr>
      <w:r w:rsidRPr="00A54C5D">
        <w:rPr>
          <w:rFonts w:cs="Arial"/>
          <w:b/>
          <w:sz w:val="22"/>
          <w:szCs w:val="22"/>
          <w:u w:val="single"/>
          <w:lang w:val="pl-PL"/>
        </w:rPr>
        <w:t>Zmiana i wycofanie oferty</w:t>
      </w:r>
    </w:p>
    <w:p w:rsidR="00A54C5D" w:rsidRPr="00A54C5D" w:rsidRDefault="00A54C5D" w:rsidP="00A54C5D">
      <w:pPr>
        <w:pStyle w:val="Tekstpodstawowywcity"/>
        <w:spacing w:before="0" w:after="0"/>
        <w:rPr>
          <w:rFonts w:asciiTheme="minorHAnsi" w:hAnsiTheme="minorHAnsi"/>
          <w:b/>
          <w:i w:val="0"/>
          <w:u w:val="single"/>
        </w:rPr>
      </w:pPr>
    </w:p>
    <w:p w:rsidR="00A54C5D" w:rsidRPr="00A54C5D" w:rsidRDefault="00A54C5D" w:rsidP="001B12F6">
      <w:pPr>
        <w:numPr>
          <w:ilvl w:val="0"/>
          <w:numId w:val="28"/>
        </w:numPr>
        <w:autoSpaceDE w:val="0"/>
        <w:autoSpaceDN w:val="0"/>
        <w:adjustRightInd w:val="0"/>
        <w:spacing w:before="0" w:after="0"/>
        <w:ind w:left="993" w:hanging="426"/>
        <w:jc w:val="both"/>
        <w:rPr>
          <w:rFonts w:cs="Arial"/>
          <w:sz w:val="22"/>
          <w:szCs w:val="22"/>
          <w:lang w:val="pl-PL"/>
        </w:rPr>
      </w:pPr>
      <w:r w:rsidRPr="00A54C5D">
        <w:rPr>
          <w:rFonts w:cs="Arial"/>
          <w:sz w:val="22"/>
          <w:szCs w:val="22"/>
          <w:lang w:val="pl-PL"/>
        </w:rPr>
        <w:t>Przed upływem terminu do składania ofert, Wykonawca może zmienić lub wycofać ofertę.</w:t>
      </w:r>
    </w:p>
    <w:p w:rsidR="00A54C5D" w:rsidRPr="00A54C5D" w:rsidRDefault="00A54C5D" w:rsidP="001B12F6">
      <w:pPr>
        <w:numPr>
          <w:ilvl w:val="0"/>
          <w:numId w:val="28"/>
        </w:numPr>
        <w:autoSpaceDE w:val="0"/>
        <w:autoSpaceDN w:val="0"/>
        <w:adjustRightInd w:val="0"/>
        <w:spacing w:before="0" w:after="0"/>
        <w:ind w:left="993" w:hanging="426"/>
        <w:jc w:val="both"/>
        <w:rPr>
          <w:rFonts w:cs="Arial"/>
          <w:sz w:val="22"/>
          <w:szCs w:val="22"/>
          <w:lang w:val="pl-PL"/>
        </w:rPr>
      </w:pPr>
      <w:r w:rsidRPr="00A54C5D">
        <w:rPr>
          <w:rFonts w:cs="Arial"/>
          <w:sz w:val="22"/>
          <w:szCs w:val="22"/>
          <w:lang w:val="pl-PL"/>
        </w:rPr>
        <w:t>Żadna z ofert nie może być zmieniona ani wycofana po upływie wyznaczonego terminu składania ofert.</w:t>
      </w:r>
    </w:p>
    <w:p w:rsidR="00A54C5D" w:rsidRPr="00A54C5D" w:rsidRDefault="00A54C5D" w:rsidP="001B12F6">
      <w:pPr>
        <w:numPr>
          <w:ilvl w:val="0"/>
          <w:numId w:val="28"/>
        </w:numPr>
        <w:autoSpaceDE w:val="0"/>
        <w:autoSpaceDN w:val="0"/>
        <w:adjustRightInd w:val="0"/>
        <w:spacing w:before="0" w:after="0"/>
        <w:ind w:left="993" w:hanging="426"/>
        <w:jc w:val="both"/>
        <w:rPr>
          <w:rFonts w:cs="Arial"/>
          <w:sz w:val="22"/>
          <w:szCs w:val="22"/>
          <w:lang w:val="pl-PL"/>
        </w:rPr>
      </w:pPr>
      <w:r w:rsidRPr="00A54C5D">
        <w:rPr>
          <w:rFonts w:cs="Arial"/>
          <w:sz w:val="22"/>
          <w:szCs w:val="22"/>
          <w:lang w:val="pl-PL"/>
        </w:rPr>
        <w:t>Zmiana oferty może nastąpić tylko poprzez złożenie zmienionej, pisemnej oferty według takich samych zasad jak wcześniej składana oferta z zastrzeżeniem, że koperty będą zawierały dodatkowe oznaczenie  „ZMIANA”/”WYCOFANIE”. Oferta zmieniająca wcześniej złożoną ofertę musi jednoznacznie wskazywać,  które postanowienia oferty są zmieniane.</w:t>
      </w:r>
    </w:p>
    <w:p w:rsidR="00A54C5D" w:rsidRPr="00A54C5D" w:rsidRDefault="00A54C5D" w:rsidP="001B12F6">
      <w:pPr>
        <w:numPr>
          <w:ilvl w:val="0"/>
          <w:numId w:val="28"/>
        </w:numPr>
        <w:autoSpaceDE w:val="0"/>
        <w:autoSpaceDN w:val="0"/>
        <w:adjustRightInd w:val="0"/>
        <w:spacing w:before="0" w:after="0"/>
        <w:ind w:left="993" w:hanging="426"/>
        <w:jc w:val="both"/>
        <w:rPr>
          <w:rFonts w:cs="Arial"/>
          <w:sz w:val="22"/>
          <w:szCs w:val="22"/>
          <w:lang w:val="pl-PL"/>
        </w:rPr>
      </w:pPr>
      <w:r w:rsidRPr="00A54C5D">
        <w:rPr>
          <w:rFonts w:cs="Arial"/>
          <w:sz w:val="22"/>
          <w:szCs w:val="22"/>
          <w:lang w:val="pl-PL"/>
        </w:rPr>
        <w:t>Wykonawca może wycofać już złożoną ofertę, tylko przed upływem terminu składania ofert.</w:t>
      </w:r>
    </w:p>
    <w:p w:rsidR="00A54C5D" w:rsidRPr="00A54C5D" w:rsidRDefault="00A54C5D" w:rsidP="001B12F6">
      <w:pPr>
        <w:numPr>
          <w:ilvl w:val="0"/>
          <w:numId w:val="28"/>
        </w:numPr>
        <w:autoSpaceDE w:val="0"/>
        <w:autoSpaceDN w:val="0"/>
        <w:adjustRightInd w:val="0"/>
        <w:spacing w:before="0" w:after="0"/>
        <w:ind w:left="993" w:hanging="426"/>
        <w:jc w:val="both"/>
        <w:rPr>
          <w:rFonts w:cs="Arial"/>
          <w:sz w:val="22"/>
          <w:szCs w:val="22"/>
          <w:lang w:val="pl-PL"/>
        </w:rPr>
      </w:pPr>
      <w:r w:rsidRPr="00A54C5D">
        <w:rPr>
          <w:rFonts w:cs="Arial"/>
          <w:sz w:val="22"/>
          <w:szCs w:val="22"/>
          <w:lang w:val="pl-PL"/>
        </w:rPr>
        <w:t>Zamawiający może wydać ofertę Wykonawcy tylko na podstawie pisemnego żądania zwrotu oferty, złożonego przez osobę upoważnioną ze strony Wykonawcy do wykonania tej czynności.</w:t>
      </w:r>
    </w:p>
    <w:p w:rsidR="00A54C5D" w:rsidRPr="00A54C5D" w:rsidRDefault="00A54C5D" w:rsidP="001B12F6">
      <w:pPr>
        <w:numPr>
          <w:ilvl w:val="0"/>
          <w:numId w:val="28"/>
        </w:numPr>
        <w:autoSpaceDE w:val="0"/>
        <w:autoSpaceDN w:val="0"/>
        <w:adjustRightInd w:val="0"/>
        <w:spacing w:before="0" w:after="0"/>
        <w:ind w:left="993" w:hanging="426"/>
        <w:jc w:val="both"/>
        <w:rPr>
          <w:rFonts w:cs="Arial"/>
          <w:sz w:val="22"/>
          <w:szCs w:val="22"/>
          <w:lang w:val="pl-PL"/>
        </w:rPr>
      </w:pPr>
      <w:r w:rsidRPr="00A54C5D">
        <w:rPr>
          <w:rFonts w:cs="Arial"/>
          <w:sz w:val="22"/>
          <w:szCs w:val="22"/>
          <w:lang w:val="pl-PL"/>
        </w:rPr>
        <w:t>Upoważnienie do wycofania oferty musi być załączone do żądania zwrotu oferty.</w:t>
      </w:r>
    </w:p>
    <w:p w:rsidR="00025C76" w:rsidRDefault="00025C76">
      <w:pPr>
        <w:rPr>
          <w:rFonts w:cs="Arial"/>
          <w:iCs/>
          <w:sz w:val="22"/>
          <w:szCs w:val="22"/>
          <w:lang w:val="pl-PL"/>
        </w:rPr>
      </w:pPr>
      <w:r>
        <w:rPr>
          <w:i/>
          <w:lang w:val="pl-PL"/>
        </w:rPr>
        <w:br w:type="page"/>
      </w:r>
    </w:p>
    <w:p w:rsidR="00EA4A82" w:rsidRDefault="00025C76" w:rsidP="00025C76">
      <w:pPr>
        <w:pStyle w:val="Nagwek1"/>
        <w:jc w:val="center"/>
        <w:rPr>
          <w:sz w:val="24"/>
          <w:szCs w:val="24"/>
          <w:lang w:val="pl-PL"/>
        </w:rPr>
      </w:pPr>
      <w:bookmarkStart w:id="18" w:name="_Toc382399433"/>
      <w:r w:rsidRPr="00025C76">
        <w:rPr>
          <w:sz w:val="28"/>
          <w:szCs w:val="28"/>
          <w:lang w:val="pl-PL"/>
        </w:rPr>
        <w:lastRenderedPageBreak/>
        <w:t xml:space="preserve">Część IX </w:t>
      </w:r>
      <w:r w:rsidRPr="00025C76">
        <w:rPr>
          <w:sz w:val="24"/>
          <w:szCs w:val="24"/>
          <w:lang w:val="pl-PL"/>
        </w:rPr>
        <w:t>Opis sposobu obliczenia ceny</w:t>
      </w:r>
      <w:bookmarkEnd w:id="18"/>
    </w:p>
    <w:p w:rsidR="008B70C1" w:rsidRDefault="008B70C1" w:rsidP="008B70C1">
      <w:pPr>
        <w:spacing w:before="0" w:after="0"/>
        <w:jc w:val="both"/>
        <w:rPr>
          <w:rFonts w:cs="Arial"/>
          <w:b/>
          <w:sz w:val="22"/>
          <w:szCs w:val="22"/>
          <w:u w:val="single"/>
          <w:lang w:val="pl-PL"/>
        </w:rPr>
      </w:pPr>
    </w:p>
    <w:p w:rsidR="008B70C1" w:rsidRPr="008B70C1" w:rsidRDefault="008B70C1" w:rsidP="001B12F6">
      <w:pPr>
        <w:pStyle w:val="Akapitzlist"/>
        <w:numPr>
          <w:ilvl w:val="0"/>
          <w:numId w:val="29"/>
        </w:numPr>
        <w:spacing w:before="0" w:after="0"/>
        <w:jc w:val="both"/>
        <w:rPr>
          <w:rFonts w:cs="Arial"/>
          <w:sz w:val="22"/>
          <w:szCs w:val="22"/>
          <w:lang w:val="pl-PL"/>
        </w:rPr>
      </w:pPr>
      <w:r w:rsidRPr="008B70C1">
        <w:rPr>
          <w:rFonts w:cs="Arial"/>
          <w:sz w:val="22"/>
          <w:szCs w:val="22"/>
          <w:lang w:val="pl-PL"/>
        </w:rPr>
        <w:t>Wykonawca określa cenę oferty jako cenę ryczałtową (art. 632 ustawy z dnia 23 kwietnia 1964r Dz. U. Nr 1, poz.93 z późn. zm.) uwzględniając zakres zamówienia określony w opisie przedmiotu zamówienia, koszty robót towarzyszących oraz wszelkie koszty związane z realizacją zamówienia jak i ewentualne ryzyko ekonomiczne wynikające z okoliczności, których nie można było przewidzieć w chwili zawierania umowy.</w:t>
      </w:r>
    </w:p>
    <w:p w:rsidR="008B70C1" w:rsidRPr="008B70C1" w:rsidRDefault="008B70C1" w:rsidP="001B12F6">
      <w:pPr>
        <w:pStyle w:val="Akapitzlist"/>
        <w:numPr>
          <w:ilvl w:val="0"/>
          <w:numId w:val="29"/>
        </w:numPr>
        <w:spacing w:before="0" w:after="0"/>
        <w:jc w:val="both"/>
        <w:rPr>
          <w:rFonts w:cs="Arial"/>
          <w:sz w:val="22"/>
          <w:szCs w:val="22"/>
          <w:lang w:val="pl-PL"/>
        </w:rPr>
      </w:pPr>
      <w:r w:rsidRPr="008B70C1">
        <w:rPr>
          <w:rFonts w:cs="Arial"/>
          <w:sz w:val="22"/>
          <w:szCs w:val="22"/>
          <w:lang w:val="pl-PL"/>
        </w:rPr>
        <w:t>W wyniku nie uwzględnienia okoliczności, które mogą wpłynąć na cenę zamówienia, Wykonawca ponosić będzie skutki błędów w ofercie. Od Wykonawcy wymagane jest bardzo szczegółowe zapoznanie się z przedmiotem zamówienia i skalkulowanie ceny z należytą starannością. W cenie powinien być uwzględniony podatek od towarów i usług VAT. Stawka podatku VAT winna  być określana zgodnie z obowiązującą ustawą o podatku od towarów i usług, a cena powinna być podana z dokładnością do drugiego miejsca po przecinku.</w:t>
      </w:r>
    </w:p>
    <w:p w:rsidR="008B70C1" w:rsidRPr="008B70C1" w:rsidRDefault="008B70C1" w:rsidP="001B12F6">
      <w:pPr>
        <w:pStyle w:val="Akapitzlist"/>
        <w:numPr>
          <w:ilvl w:val="0"/>
          <w:numId w:val="29"/>
        </w:numPr>
        <w:spacing w:before="0" w:after="0"/>
        <w:jc w:val="both"/>
        <w:rPr>
          <w:rFonts w:cs="Arial"/>
          <w:sz w:val="22"/>
          <w:szCs w:val="22"/>
          <w:lang w:val="pl-PL"/>
        </w:rPr>
      </w:pPr>
      <w:r w:rsidRPr="008B70C1">
        <w:rPr>
          <w:rFonts w:cs="Arial"/>
          <w:sz w:val="22"/>
          <w:szCs w:val="22"/>
          <w:lang w:val="pl-PL"/>
        </w:rPr>
        <w:t>Przyjmuje się, że za prawidłowo wyliczoną cenę ryczałtową za cały przedmiot zamówienia odpowiada wykonawca, bez względu na sposób jej obliczenia, a wiążący jest zakres rzeczowy.</w:t>
      </w:r>
    </w:p>
    <w:p w:rsidR="008B70C1" w:rsidRPr="008B70C1" w:rsidRDefault="008B70C1" w:rsidP="001B12F6">
      <w:pPr>
        <w:pStyle w:val="Akapitzlist"/>
        <w:numPr>
          <w:ilvl w:val="0"/>
          <w:numId w:val="29"/>
        </w:numPr>
        <w:spacing w:before="0" w:after="0"/>
        <w:jc w:val="both"/>
        <w:rPr>
          <w:rFonts w:cs="Arial"/>
          <w:sz w:val="22"/>
          <w:szCs w:val="22"/>
          <w:lang w:val="pl-PL"/>
        </w:rPr>
      </w:pPr>
      <w:r w:rsidRPr="008B70C1">
        <w:rPr>
          <w:rFonts w:cs="Arial"/>
          <w:sz w:val="22"/>
          <w:szCs w:val="22"/>
          <w:lang w:val="pl-PL"/>
        </w:rPr>
        <w:t>Jeżeli zostanie złożona oferta, której wybór prowadziłby do powstania obowiązku podatkowego Zamawiającego zgodnie z przepisami o podatku od towarów i usług (podatek VAT) w zakresie do</w:t>
      </w:r>
      <w:r w:rsidR="007A28FC">
        <w:rPr>
          <w:rFonts w:cs="Arial"/>
          <w:sz w:val="22"/>
          <w:szCs w:val="22"/>
          <w:lang w:val="pl-PL"/>
        </w:rPr>
        <w:t>tyczącym wewnątrz</w:t>
      </w:r>
      <w:r w:rsidRPr="008B70C1">
        <w:rPr>
          <w:rFonts w:cs="Arial"/>
          <w:sz w:val="22"/>
          <w:szCs w:val="22"/>
          <w:lang w:val="pl-PL"/>
        </w:rPr>
        <w:t>wspólnotowego nabycia towarów, Zamawiający w celu oceny takiej oferty doliczy do przedstawionej w niej ceny podatek od towarów i usług, który miałby obowiązek wpłacić zgodnie z obowiązującymi przepisami. Obowiązek podatkowy w sytuacji nabywania towarów lub usług od podmiotów zagranicznych, zgodnie z przepisami ustawy o podatku od towarów i usług spoczywa na nabywcy towarów lub usługobiorcy, którym w przypadku postępowania o zamówienie publiczne jest Zamawiający. Dokonując wyboru jako najkorzystniejszej oferty Wykonawcy zagranicznego, z tytułu realizacji zobowiązania wynikającego z umowy, na podstawie obowiązujących przepisów podatkowych, na Zamawiającego zostaje nałożony obowiązek uiszczenia należytego podatku VAT. Tym samym dokonując czynności oceny ofert w zakresie kryterium ceny, zamawiający jest zobowiązany dla porównania tych ofert doliczyć do ceny oferty podmiotów zagranicznych, kwoty należnego podatku VAT, który obciąża Zamawiającego z tytułu realizacji umowy. Zamawiający do ceny oferty doliczy również cło. Podmiot zagraniczny w formularzu ofertowym wpisuje tylko cenę netto.</w:t>
      </w:r>
    </w:p>
    <w:p w:rsidR="008B70C1" w:rsidRPr="008B70C1" w:rsidRDefault="008B70C1" w:rsidP="001B12F6">
      <w:pPr>
        <w:pStyle w:val="Akapitzlist"/>
        <w:numPr>
          <w:ilvl w:val="0"/>
          <w:numId w:val="29"/>
        </w:numPr>
        <w:spacing w:before="0" w:after="0"/>
        <w:jc w:val="both"/>
        <w:rPr>
          <w:rFonts w:cs="Arial"/>
          <w:sz w:val="22"/>
          <w:szCs w:val="22"/>
          <w:lang w:val="pl-PL"/>
        </w:rPr>
      </w:pPr>
      <w:r w:rsidRPr="008B70C1">
        <w:rPr>
          <w:rFonts w:cs="Arial"/>
          <w:sz w:val="22"/>
          <w:szCs w:val="22"/>
          <w:lang w:val="pl-PL"/>
        </w:rPr>
        <w:t>Zamawiający nie przewiduje możliwości prowadzenia rozliczeń w walutach obcych. Rozliczenia między Wykonawcą, a Zamawiającym będą dokonywane w złotych polskich.</w:t>
      </w:r>
    </w:p>
    <w:p w:rsidR="008B70C1" w:rsidRPr="008B70C1" w:rsidRDefault="008B70C1" w:rsidP="001B12F6">
      <w:pPr>
        <w:pStyle w:val="Akapitzlist"/>
        <w:numPr>
          <w:ilvl w:val="0"/>
          <w:numId w:val="29"/>
        </w:numPr>
        <w:spacing w:before="0" w:after="0"/>
        <w:jc w:val="both"/>
        <w:rPr>
          <w:rFonts w:cs="Arial"/>
          <w:sz w:val="22"/>
          <w:szCs w:val="22"/>
          <w:lang w:val="pl-PL"/>
        </w:rPr>
      </w:pPr>
      <w:r w:rsidRPr="008B70C1">
        <w:rPr>
          <w:rFonts w:cs="Arial"/>
          <w:sz w:val="22"/>
          <w:szCs w:val="22"/>
          <w:lang w:val="pl-PL"/>
        </w:rPr>
        <w:t>Zamawiający informuje, że nie przewiduje możliwoś</w:t>
      </w:r>
      <w:r w:rsidR="007A28FC">
        <w:rPr>
          <w:rFonts w:cs="Arial"/>
          <w:sz w:val="22"/>
          <w:szCs w:val="22"/>
          <w:lang w:val="pl-PL"/>
        </w:rPr>
        <w:t>ci</w:t>
      </w:r>
      <w:r w:rsidRPr="008B70C1">
        <w:rPr>
          <w:rFonts w:cs="Arial"/>
          <w:sz w:val="22"/>
          <w:szCs w:val="22"/>
          <w:lang w:val="pl-PL"/>
        </w:rPr>
        <w:t xml:space="preserve"> udzielenia Wykonawcy zaliczek na poczet wykonania zamówienia. </w:t>
      </w:r>
    </w:p>
    <w:p w:rsidR="00F72963" w:rsidRDefault="00F72963">
      <w:pPr>
        <w:rPr>
          <w:lang w:val="pl-PL"/>
        </w:rPr>
      </w:pPr>
      <w:r>
        <w:rPr>
          <w:lang w:val="pl-PL"/>
        </w:rPr>
        <w:br w:type="page"/>
      </w:r>
    </w:p>
    <w:p w:rsidR="00025C76" w:rsidRDefault="00F72963" w:rsidP="00F72963">
      <w:pPr>
        <w:pStyle w:val="Nagwek1"/>
        <w:jc w:val="center"/>
        <w:rPr>
          <w:sz w:val="24"/>
          <w:szCs w:val="24"/>
          <w:lang w:val="pl-PL"/>
        </w:rPr>
      </w:pPr>
      <w:bookmarkStart w:id="19" w:name="_Toc382399434"/>
      <w:r w:rsidRPr="00F72963">
        <w:rPr>
          <w:sz w:val="28"/>
          <w:szCs w:val="28"/>
          <w:lang w:val="pl-PL"/>
        </w:rPr>
        <w:lastRenderedPageBreak/>
        <w:t xml:space="preserve">Część X </w:t>
      </w:r>
      <w:r w:rsidRPr="00F72963">
        <w:rPr>
          <w:sz w:val="24"/>
          <w:szCs w:val="24"/>
          <w:lang w:val="pl-PL"/>
        </w:rPr>
        <w:t>Opis kryteriów kórymi zamawiający będzie się kierował przy wyborze oferty, wraz z podaniem znaczenia tych kryteriów i sposobu oceny ofert</w:t>
      </w:r>
      <w:bookmarkEnd w:id="19"/>
    </w:p>
    <w:p w:rsidR="00240EC1" w:rsidRPr="00756F72" w:rsidRDefault="00240EC1" w:rsidP="00240EC1">
      <w:pPr>
        <w:spacing w:before="0" w:after="0"/>
        <w:rPr>
          <w:rFonts w:cs="Arial"/>
          <w:b/>
          <w:sz w:val="22"/>
          <w:szCs w:val="22"/>
          <w:u w:val="single"/>
          <w:lang w:val="pl-PL"/>
        </w:rPr>
      </w:pPr>
    </w:p>
    <w:p w:rsidR="00240EC1" w:rsidRPr="00240EC1" w:rsidRDefault="00240EC1" w:rsidP="001B12F6">
      <w:pPr>
        <w:pStyle w:val="Akapitzlist"/>
        <w:numPr>
          <w:ilvl w:val="1"/>
          <w:numId w:val="33"/>
        </w:numPr>
        <w:spacing w:before="0" w:after="0" w:line="240" w:lineRule="auto"/>
        <w:ind w:left="709"/>
        <w:rPr>
          <w:rFonts w:cs="Arial"/>
          <w:b/>
          <w:sz w:val="22"/>
          <w:szCs w:val="22"/>
          <w:u w:val="single"/>
          <w:lang w:val="pl-PL"/>
        </w:rPr>
      </w:pPr>
      <w:r w:rsidRPr="00240EC1">
        <w:rPr>
          <w:rFonts w:cs="Arial"/>
          <w:b/>
          <w:sz w:val="22"/>
          <w:szCs w:val="22"/>
          <w:u w:val="single"/>
          <w:lang w:val="pl-PL"/>
        </w:rPr>
        <w:t>Tryb oceny ofert</w:t>
      </w:r>
    </w:p>
    <w:p w:rsidR="00240EC1" w:rsidRPr="00240EC1" w:rsidRDefault="00240EC1" w:rsidP="00240EC1">
      <w:pPr>
        <w:spacing w:before="0" w:after="0"/>
        <w:rPr>
          <w:rFonts w:cs="Arial"/>
          <w:b/>
          <w:sz w:val="22"/>
          <w:szCs w:val="22"/>
          <w:u w:val="single"/>
        </w:rPr>
      </w:pPr>
    </w:p>
    <w:p w:rsidR="00240EC1" w:rsidRPr="00240EC1" w:rsidRDefault="00240EC1" w:rsidP="001B12F6">
      <w:pPr>
        <w:pStyle w:val="Tekstpodstawowywcity"/>
        <w:numPr>
          <w:ilvl w:val="0"/>
          <w:numId w:val="30"/>
        </w:numPr>
        <w:tabs>
          <w:tab w:val="clear" w:pos="720"/>
        </w:tabs>
        <w:spacing w:before="0" w:after="0"/>
        <w:ind w:left="993"/>
        <w:rPr>
          <w:rFonts w:asciiTheme="minorHAnsi" w:hAnsiTheme="minorHAnsi"/>
          <w:b/>
          <w:bCs/>
          <w:i w:val="0"/>
          <w:iCs w:val="0"/>
          <w:lang w:val="pl-PL"/>
        </w:rPr>
      </w:pPr>
      <w:r w:rsidRPr="00240EC1">
        <w:rPr>
          <w:rFonts w:asciiTheme="minorHAnsi" w:hAnsiTheme="minorHAnsi"/>
          <w:i w:val="0"/>
          <w:iCs w:val="0"/>
          <w:lang w:val="pl-PL"/>
        </w:rPr>
        <w:t xml:space="preserve">Oceny ofert będzie dokonywała Komisja Przetargowa. </w:t>
      </w:r>
    </w:p>
    <w:p w:rsidR="00240EC1" w:rsidRPr="00240EC1" w:rsidRDefault="00240EC1" w:rsidP="001B12F6">
      <w:pPr>
        <w:pStyle w:val="Tekstpodstawowywcity"/>
        <w:numPr>
          <w:ilvl w:val="0"/>
          <w:numId w:val="30"/>
        </w:numPr>
        <w:tabs>
          <w:tab w:val="clear" w:pos="720"/>
        </w:tabs>
        <w:spacing w:before="0" w:after="0"/>
        <w:ind w:left="993"/>
        <w:rPr>
          <w:rFonts w:asciiTheme="minorHAnsi" w:hAnsiTheme="minorHAnsi"/>
          <w:i w:val="0"/>
          <w:u w:val="single"/>
          <w:lang w:val="pl-PL"/>
        </w:rPr>
      </w:pPr>
      <w:r w:rsidRPr="00240EC1">
        <w:rPr>
          <w:rFonts w:asciiTheme="minorHAnsi" w:hAnsiTheme="minorHAnsi"/>
          <w:i w:val="0"/>
          <w:lang w:val="pl-PL"/>
        </w:rPr>
        <w:t>Oceniane będą wyłącznie oferty nieodrzucone.</w:t>
      </w:r>
    </w:p>
    <w:p w:rsidR="00240EC1" w:rsidRPr="00240EC1" w:rsidRDefault="00240EC1" w:rsidP="00240EC1">
      <w:pPr>
        <w:pStyle w:val="Tekstpodstawowywcity"/>
        <w:spacing w:before="0" w:after="0"/>
        <w:ind w:left="720"/>
        <w:rPr>
          <w:rFonts w:asciiTheme="minorHAnsi" w:hAnsiTheme="minorHAnsi"/>
          <w:i w:val="0"/>
          <w:u w:val="single"/>
          <w:lang w:val="pl-PL"/>
        </w:rPr>
      </w:pPr>
    </w:p>
    <w:p w:rsidR="00240EC1" w:rsidRPr="00FF0387" w:rsidRDefault="00240EC1" w:rsidP="001B12F6">
      <w:pPr>
        <w:pStyle w:val="Akapitzlist"/>
        <w:numPr>
          <w:ilvl w:val="1"/>
          <w:numId w:val="33"/>
        </w:numPr>
        <w:spacing w:before="0" w:after="0" w:line="240" w:lineRule="auto"/>
        <w:ind w:left="709"/>
        <w:rPr>
          <w:rFonts w:cs="Arial"/>
          <w:b/>
          <w:sz w:val="22"/>
          <w:szCs w:val="22"/>
          <w:u w:val="single"/>
          <w:lang w:val="pl-PL"/>
        </w:rPr>
      </w:pPr>
      <w:r w:rsidRPr="00FF0387">
        <w:rPr>
          <w:rFonts w:cs="Arial"/>
          <w:b/>
          <w:sz w:val="22"/>
          <w:szCs w:val="22"/>
          <w:u w:val="single"/>
          <w:lang w:val="pl-PL"/>
        </w:rPr>
        <w:t>Odrzucenie oferty</w:t>
      </w:r>
    </w:p>
    <w:p w:rsidR="00240EC1" w:rsidRPr="00240EC1" w:rsidRDefault="00240EC1" w:rsidP="00240EC1">
      <w:pPr>
        <w:pStyle w:val="Tekstpodstawowywcity"/>
        <w:spacing w:before="0" w:after="0"/>
        <w:rPr>
          <w:rFonts w:asciiTheme="minorHAnsi" w:hAnsiTheme="minorHAnsi"/>
          <w:b/>
          <w:i w:val="0"/>
          <w:u w:val="single"/>
        </w:rPr>
      </w:pPr>
    </w:p>
    <w:p w:rsidR="00240EC1" w:rsidRPr="00240EC1" w:rsidRDefault="00240EC1" w:rsidP="001B12F6">
      <w:pPr>
        <w:numPr>
          <w:ilvl w:val="0"/>
          <w:numId w:val="31"/>
        </w:numPr>
        <w:tabs>
          <w:tab w:val="clear" w:pos="720"/>
          <w:tab w:val="num" w:pos="993"/>
        </w:tabs>
        <w:spacing w:before="0" w:after="0"/>
        <w:ind w:left="993"/>
        <w:jc w:val="both"/>
        <w:rPr>
          <w:rFonts w:cs="Arial"/>
          <w:sz w:val="22"/>
          <w:szCs w:val="22"/>
          <w:lang w:val="pl-PL"/>
        </w:rPr>
      </w:pPr>
      <w:r w:rsidRPr="00240EC1">
        <w:rPr>
          <w:rFonts w:cs="Arial"/>
          <w:sz w:val="22"/>
          <w:szCs w:val="22"/>
          <w:lang w:val="pl-PL"/>
        </w:rPr>
        <w:t>Oferta Wykonawcy wykluczonego z postępowania na podstawie art. 24 ust. 1 i 2 ustawy zostanie uznana za odrzuconą.</w:t>
      </w:r>
    </w:p>
    <w:p w:rsidR="00240EC1" w:rsidRPr="00240EC1" w:rsidRDefault="00240EC1" w:rsidP="001B12F6">
      <w:pPr>
        <w:numPr>
          <w:ilvl w:val="0"/>
          <w:numId w:val="31"/>
        </w:numPr>
        <w:tabs>
          <w:tab w:val="clear" w:pos="720"/>
          <w:tab w:val="num" w:pos="993"/>
        </w:tabs>
        <w:spacing w:before="0" w:after="0"/>
        <w:ind w:left="993"/>
        <w:jc w:val="both"/>
        <w:rPr>
          <w:rFonts w:cs="Arial"/>
          <w:sz w:val="22"/>
          <w:szCs w:val="22"/>
          <w:lang w:val="pl-PL"/>
        </w:rPr>
      </w:pPr>
      <w:r w:rsidRPr="00240EC1">
        <w:rPr>
          <w:rFonts w:cs="Arial"/>
          <w:sz w:val="22"/>
          <w:szCs w:val="22"/>
          <w:lang w:val="pl-PL"/>
        </w:rPr>
        <w:t>Oferta zostanie odrzucona, jeśli spełniona będzie co najmniej jedna z przesłanek opisanych w art. 89 ust. 1 ustawy.</w:t>
      </w:r>
    </w:p>
    <w:p w:rsidR="00240EC1" w:rsidRPr="00240EC1" w:rsidRDefault="00240EC1" w:rsidP="00240EC1">
      <w:pPr>
        <w:spacing w:before="0" w:after="0"/>
        <w:jc w:val="both"/>
        <w:rPr>
          <w:rFonts w:cs="Arial"/>
          <w:b/>
          <w:sz w:val="22"/>
          <w:szCs w:val="22"/>
          <w:lang w:val="pl-PL"/>
        </w:rPr>
      </w:pPr>
    </w:p>
    <w:p w:rsidR="00240EC1" w:rsidRPr="00240EC1" w:rsidRDefault="00240EC1" w:rsidP="001B12F6">
      <w:pPr>
        <w:pStyle w:val="Akapitzlist"/>
        <w:numPr>
          <w:ilvl w:val="1"/>
          <w:numId w:val="33"/>
        </w:numPr>
        <w:spacing w:before="0" w:after="0" w:line="240" w:lineRule="auto"/>
        <w:ind w:left="709"/>
        <w:rPr>
          <w:rFonts w:cs="Arial"/>
          <w:b/>
          <w:sz w:val="22"/>
          <w:szCs w:val="22"/>
          <w:u w:val="single"/>
          <w:lang w:val="pl-PL"/>
        </w:rPr>
      </w:pPr>
      <w:r w:rsidRPr="00240EC1">
        <w:rPr>
          <w:rFonts w:cs="Arial"/>
          <w:b/>
          <w:sz w:val="22"/>
          <w:szCs w:val="22"/>
          <w:u w:val="single"/>
          <w:lang w:val="pl-PL"/>
        </w:rPr>
        <w:t>Kryteria oceny ofert</w:t>
      </w:r>
    </w:p>
    <w:p w:rsidR="00240EC1" w:rsidRPr="00240EC1" w:rsidRDefault="00240EC1" w:rsidP="00240EC1">
      <w:pPr>
        <w:autoSpaceDE w:val="0"/>
        <w:autoSpaceDN w:val="0"/>
        <w:adjustRightInd w:val="0"/>
        <w:spacing w:before="0" w:after="0"/>
        <w:rPr>
          <w:rFonts w:cs="Arial"/>
          <w:b/>
          <w:bCs/>
          <w:sz w:val="22"/>
          <w:szCs w:val="22"/>
          <w:lang w:val="pl-PL"/>
        </w:rPr>
      </w:pPr>
      <w:bookmarkStart w:id="20" w:name="_Toc45342981"/>
      <w:bookmarkStart w:id="21" w:name="_Toc53814174"/>
      <w:bookmarkStart w:id="22" w:name="_Toc54662383"/>
    </w:p>
    <w:p w:rsidR="00240EC1" w:rsidRDefault="00240EC1" w:rsidP="00240EC1">
      <w:pPr>
        <w:autoSpaceDE w:val="0"/>
        <w:autoSpaceDN w:val="0"/>
        <w:adjustRightInd w:val="0"/>
        <w:spacing w:before="0" w:after="0"/>
        <w:rPr>
          <w:rFonts w:cs="Arial"/>
          <w:b/>
          <w:bCs/>
          <w:iCs/>
          <w:sz w:val="22"/>
          <w:szCs w:val="22"/>
          <w:lang w:val="pl-PL"/>
        </w:rPr>
      </w:pPr>
      <w:r w:rsidRPr="00240EC1">
        <w:rPr>
          <w:rFonts w:cs="Arial"/>
          <w:b/>
          <w:bCs/>
          <w:sz w:val="22"/>
          <w:szCs w:val="22"/>
          <w:lang w:val="pl-PL"/>
        </w:rPr>
        <w:t>Cena brutto za realizację zamówienia - 100</w:t>
      </w:r>
      <w:r w:rsidRPr="00240EC1">
        <w:rPr>
          <w:rFonts w:cs="Arial"/>
          <w:b/>
          <w:bCs/>
          <w:iCs/>
          <w:sz w:val="22"/>
          <w:szCs w:val="22"/>
          <w:lang w:val="pl-PL"/>
        </w:rPr>
        <w:t>%</w:t>
      </w:r>
    </w:p>
    <w:p w:rsidR="007C3DFD" w:rsidRDefault="007C3DFD" w:rsidP="009029CE">
      <w:pPr>
        <w:pStyle w:val="Standard"/>
        <w:spacing w:line="276" w:lineRule="auto"/>
        <w:rPr>
          <w:rFonts w:asciiTheme="minorHAnsi" w:hAnsiTheme="minorHAnsi"/>
          <w:b/>
          <w:sz w:val="22"/>
          <w:szCs w:val="22"/>
        </w:rPr>
      </w:pPr>
    </w:p>
    <w:p w:rsidR="009029CE" w:rsidRPr="009029CE" w:rsidRDefault="009029CE" w:rsidP="009029CE">
      <w:pPr>
        <w:pStyle w:val="Standard"/>
        <w:spacing w:line="276" w:lineRule="auto"/>
        <w:rPr>
          <w:rFonts w:asciiTheme="minorHAnsi" w:hAnsiTheme="minorHAnsi"/>
          <w:b/>
          <w:sz w:val="22"/>
          <w:szCs w:val="22"/>
        </w:rPr>
      </w:pPr>
      <w:r w:rsidRPr="009029CE">
        <w:rPr>
          <w:rFonts w:asciiTheme="minorHAnsi" w:hAnsiTheme="minorHAnsi"/>
          <w:b/>
          <w:sz w:val="22"/>
          <w:szCs w:val="22"/>
        </w:rPr>
        <w:t>Sposób oceny ofert:</w:t>
      </w:r>
    </w:p>
    <w:p w:rsidR="009029CE" w:rsidRPr="009029CE" w:rsidRDefault="009029CE" w:rsidP="009029CE">
      <w:pPr>
        <w:pStyle w:val="Standard"/>
        <w:spacing w:line="276" w:lineRule="auto"/>
        <w:rPr>
          <w:rFonts w:asciiTheme="minorHAnsi" w:hAnsiTheme="minorHAnsi"/>
          <w:sz w:val="22"/>
          <w:szCs w:val="22"/>
        </w:rPr>
      </w:pPr>
      <w:r w:rsidRPr="009029CE">
        <w:rPr>
          <w:rFonts w:asciiTheme="minorHAnsi" w:hAnsiTheme="minorHAnsi"/>
          <w:sz w:val="22"/>
          <w:szCs w:val="22"/>
        </w:rPr>
        <w:t>Najniższa cena brutto - 100 pkt.</w:t>
      </w:r>
    </w:p>
    <w:p w:rsidR="009029CE" w:rsidRPr="009029CE" w:rsidRDefault="009029CE" w:rsidP="009029CE">
      <w:pPr>
        <w:pStyle w:val="Standard"/>
        <w:spacing w:line="276" w:lineRule="auto"/>
        <w:ind w:left="709" w:hanging="709"/>
        <w:jc w:val="both"/>
        <w:rPr>
          <w:rFonts w:asciiTheme="minorHAnsi" w:hAnsiTheme="minorHAnsi"/>
          <w:sz w:val="22"/>
          <w:szCs w:val="22"/>
        </w:rPr>
      </w:pPr>
      <w:r w:rsidRPr="009029CE">
        <w:rPr>
          <w:rFonts w:asciiTheme="minorHAnsi" w:hAnsiTheme="minorHAnsi"/>
          <w:sz w:val="22"/>
          <w:szCs w:val="22"/>
        </w:rPr>
        <w:t>Dla pozostałych ofert znaczenie kryterium (cena) będzie obliczone według wzoru:</w:t>
      </w:r>
    </w:p>
    <w:p w:rsidR="009029CE" w:rsidRPr="009029CE" w:rsidRDefault="009029CE" w:rsidP="009029CE">
      <w:pPr>
        <w:pStyle w:val="Standard"/>
        <w:spacing w:line="276" w:lineRule="auto"/>
        <w:rPr>
          <w:rFonts w:asciiTheme="minorHAnsi" w:hAnsiTheme="minorHAnsi"/>
          <w:sz w:val="22"/>
          <w:szCs w:val="22"/>
        </w:rPr>
      </w:pPr>
      <w:r w:rsidRPr="009029CE">
        <w:rPr>
          <w:rFonts w:asciiTheme="minorHAnsi" w:hAnsiTheme="minorHAnsi"/>
          <w:sz w:val="22"/>
          <w:szCs w:val="22"/>
        </w:rPr>
        <w:t xml:space="preserve">                                                       </w:t>
      </w:r>
      <w:proofErr w:type="spellStart"/>
      <w:r w:rsidRPr="009029CE">
        <w:rPr>
          <w:rFonts w:asciiTheme="minorHAnsi" w:hAnsiTheme="minorHAnsi"/>
          <w:sz w:val="22"/>
          <w:szCs w:val="22"/>
        </w:rPr>
        <w:t>Cbr</w:t>
      </w:r>
      <w:proofErr w:type="spellEnd"/>
    </w:p>
    <w:p w:rsidR="009029CE" w:rsidRPr="009029CE" w:rsidRDefault="009029CE" w:rsidP="009029CE">
      <w:pPr>
        <w:pStyle w:val="Standard"/>
        <w:spacing w:line="276" w:lineRule="auto"/>
        <w:rPr>
          <w:rFonts w:asciiTheme="minorHAnsi" w:hAnsiTheme="minorHAnsi"/>
          <w:sz w:val="22"/>
          <w:szCs w:val="22"/>
        </w:rPr>
      </w:pPr>
      <w:r w:rsidRPr="009029CE">
        <w:rPr>
          <w:rFonts w:asciiTheme="minorHAnsi" w:hAnsiTheme="minorHAnsi"/>
          <w:sz w:val="22"/>
          <w:szCs w:val="22"/>
        </w:rPr>
        <w:t xml:space="preserve">                                                C= .............. x 100 x 100%</w:t>
      </w:r>
    </w:p>
    <w:p w:rsidR="009029CE" w:rsidRPr="009029CE" w:rsidRDefault="009029CE" w:rsidP="009029CE">
      <w:pPr>
        <w:pStyle w:val="Standard"/>
        <w:spacing w:line="276" w:lineRule="auto"/>
        <w:rPr>
          <w:rFonts w:asciiTheme="minorHAnsi" w:hAnsiTheme="minorHAnsi"/>
          <w:sz w:val="22"/>
          <w:szCs w:val="22"/>
        </w:rPr>
      </w:pPr>
      <w:r w:rsidRPr="009029CE">
        <w:rPr>
          <w:rFonts w:asciiTheme="minorHAnsi" w:hAnsiTheme="minorHAnsi"/>
          <w:sz w:val="22"/>
          <w:szCs w:val="22"/>
        </w:rPr>
        <w:t xml:space="preserve">                                                       </w:t>
      </w:r>
      <w:proofErr w:type="spellStart"/>
      <w:r w:rsidRPr="009029CE">
        <w:rPr>
          <w:rFonts w:asciiTheme="minorHAnsi" w:hAnsiTheme="minorHAnsi"/>
          <w:sz w:val="22"/>
          <w:szCs w:val="22"/>
        </w:rPr>
        <w:t>Cbo</w:t>
      </w:r>
      <w:proofErr w:type="spellEnd"/>
    </w:p>
    <w:p w:rsidR="009029CE" w:rsidRPr="009029CE" w:rsidRDefault="009029CE" w:rsidP="009029CE">
      <w:pPr>
        <w:pStyle w:val="Standard"/>
        <w:spacing w:line="276" w:lineRule="auto"/>
        <w:rPr>
          <w:rFonts w:asciiTheme="minorHAnsi" w:hAnsiTheme="minorHAnsi"/>
          <w:sz w:val="22"/>
          <w:szCs w:val="22"/>
        </w:rPr>
      </w:pPr>
      <w:r w:rsidRPr="009029CE">
        <w:rPr>
          <w:rFonts w:asciiTheme="minorHAnsi" w:hAnsiTheme="minorHAnsi"/>
          <w:sz w:val="22"/>
          <w:szCs w:val="22"/>
        </w:rPr>
        <w:t>gdzie:</w:t>
      </w:r>
    </w:p>
    <w:p w:rsidR="009029CE" w:rsidRPr="009029CE" w:rsidRDefault="009029CE" w:rsidP="009029CE">
      <w:pPr>
        <w:pStyle w:val="Standard"/>
        <w:spacing w:line="276" w:lineRule="auto"/>
        <w:rPr>
          <w:rFonts w:asciiTheme="minorHAnsi" w:hAnsiTheme="minorHAnsi"/>
          <w:sz w:val="22"/>
          <w:szCs w:val="22"/>
        </w:rPr>
      </w:pPr>
      <w:proofErr w:type="spellStart"/>
      <w:r w:rsidRPr="009029CE">
        <w:rPr>
          <w:rFonts w:asciiTheme="minorHAnsi" w:hAnsiTheme="minorHAnsi"/>
          <w:sz w:val="22"/>
          <w:szCs w:val="22"/>
        </w:rPr>
        <w:t>Cbr</w:t>
      </w:r>
      <w:proofErr w:type="spellEnd"/>
      <w:r w:rsidRPr="009029CE">
        <w:rPr>
          <w:rFonts w:asciiTheme="minorHAnsi" w:hAnsiTheme="minorHAnsi"/>
          <w:sz w:val="22"/>
          <w:szCs w:val="22"/>
        </w:rPr>
        <w:t xml:space="preserve"> – cena ofertowa  brutto najniższa,</w:t>
      </w:r>
    </w:p>
    <w:p w:rsidR="009029CE" w:rsidRPr="009029CE" w:rsidRDefault="009029CE" w:rsidP="009029CE">
      <w:pPr>
        <w:pStyle w:val="Standard"/>
        <w:spacing w:line="276" w:lineRule="auto"/>
        <w:rPr>
          <w:rFonts w:asciiTheme="minorHAnsi" w:hAnsiTheme="minorHAnsi"/>
          <w:sz w:val="22"/>
          <w:szCs w:val="22"/>
        </w:rPr>
      </w:pPr>
      <w:proofErr w:type="spellStart"/>
      <w:r w:rsidRPr="009029CE">
        <w:rPr>
          <w:rFonts w:asciiTheme="minorHAnsi" w:hAnsiTheme="minorHAnsi"/>
          <w:sz w:val="22"/>
          <w:szCs w:val="22"/>
        </w:rPr>
        <w:t>Cbo</w:t>
      </w:r>
      <w:proofErr w:type="spellEnd"/>
      <w:r w:rsidRPr="009029CE">
        <w:rPr>
          <w:rFonts w:asciiTheme="minorHAnsi" w:hAnsiTheme="minorHAnsi"/>
          <w:sz w:val="22"/>
          <w:szCs w:val="22"/>
        </w:rPr>
        <w:t xml:space="preserve"> – cena ofertowa brutto oferty badanej.</w:t>
      </w:r>
    </w:p>
    <w:p w:rsidR="009029CE" w:rsidRPr="009029CE" w:rsidRDefault="009029CE" w:rsidP="009029CE">
      <w:pPr>
        <w:autoSpaceDE w:val="0"/>
        <w:autoSpaceDN w:val="0"/>
        <w:adjustRightInd w:val="0"/>
        <w:spacing w:before="0" w:after="0"/>
        <w:rPr>
          <w:rFonts w:cs="Arial"/>
          <w:b/>
          <w:bCs/>
          <w:iCs/>
          <w:sz w:val="22"/>
          <w:szCs w:val="22"/>
          <w:lang w:val="pl-PL"/>
        </w:rPr>
      </w:pPr>
      <w:r w:rsidRPr="009029CE">
        <w:rPr>
          <w:sz w:val="22"/>
          <w:szCs w:val="22"/>
        </w:rPr>
        <w:t xml:space="preserve">1 </w:t>
      </w:r>
      <w:proofErr w:type="spellStart"/>
      <w:r w:rsidRPr="009029CE">
        <w:rPr>
          <w:sz w:val="22"/>
          <w:szCs w:val="22"/>
        </w:rPr>
        <w:t>punkt</w:t>
      </w:r>
      <w:proofErr w:type="spellEnd"/>
      <w:r w:rsidRPr="009029CE">
        <w:rPr>
          <w:sz w:val="22"/>
          <w:szCs w:val="22"/>
        </w:rPr>
        <w:t xml:space="preserve"> = 1%.</w:t>
      </w:r>
    </w:p>
    <w:p w:rsidR="00240EC1" w:rsidRPr="00240EC1" w:rsidRDefault="00240EC1" w:rsidP="00240EC1">
      <w:pPr>
        <w:spacing w:before="0" w:after="0"/>
        <w:jc w:val="center"/>
        <w:rPr>
          <w:rFonts w:cs="Arial"/>
          <w:b/>
          <w:sz w:val="22"/>
          <w:szCs w:val="22"/>
          <w:lang w:val="pl-PL"/>
        </w:rPr>
      </w:pPr>
    </w:p>
    <w:p w:rsidR="00240EC1" w:rsidRPr="00091364" w:rsidRDefault="00240EC1" w:rsidP="001B12F6">
      <w:pPr>
        <w:pStyle w:val="Akapitzlist"/>
        <w:numPr>
          <w:ilvl w:val="1"/>
          <w:numId w:val="33"/>
        </w:numPr>
        <w:spacing w:before="0" w:after="0" w:line="240" w:lineRule="auto"/>
        <w:ind w:left="709"/>
        <w:rPr>
          <w:rFonts w:cs="Arial"/>
          <w:b/>
          <w:sz w:val="22"/>
          <w:szCs w:val="22"/>
          <w:u w:val="single"/>
          <w:lang w:val="pl-PL"/>
        </w:rPr>
      </w:pPr>
      <w:r w:rsidRPr="00091364">
        <w:rPr>
          <w:rFonts w:cs="Arial"/>
          <w:b/>
          <w:sz w:val="22"/>
          <w:szCs w:val="22"/>
          <w:u w:val="single"/>
          <w:lang w:val="pl-PL"/>
        </w:rPr>
        <w:t>Zasady oceny ofert według ustalonych kryteriów</w:t>
      </w:r>
      <w:bookmarkEnd w:id="20"/>
      <w:bookmarkEnd w:id="21"/>
      <w:bookmarkEnd w:id="22"/>
    </w:p>
    <w:p w:rsidR="00240EC1" w:rsidRPr="00240EC1" w:rsidRDefault="00240EC1" w:rsidP="00240EC1">
      <w:pPr>
        <w:pStyle w:val="Tekstpodstawowywcity"/>
        <w:tabs>
          <w:tab w:val="num" w:pos="644"/>
        </w:tabs>
        <w:spacing w:before="0" w:after="0"/>
        <w:rPr>
          <w:rFonts w:asciiTheme="minorHAnsi" w:hAnsiTheme="minorHAnsi"/>
          <w:b/>
          <w:i w:val="0"/>
          <w:u w:val="single"/>
          <w:lang w:val="pl-PL"/>
        </w:rPr>
      </w:pPr>
    </w:p>
    <w:p w:rsidR="00240EC1" w:rsidRPr="00240EC1" w:rsidRDefault="00240EC1" w:rsidP="001B12F6">
      <w:pPr>
        <w:numPr>
          <w:ilvl w:val="0"/>
          <w:numId w:val="32"/>
        </w:numPr>
        <w:spacing w:before="0" w:after="0"/>
        <w:ind w:left="993"/>
        <w:jc w:val="both"/>
        <w:rPr>
          <w:rFonts w:cs="Arial"/>
          <w:sz w:val="22"/>
          <w:szCs w:val="22"/>
          <w:lang w:val="pl-PL"/>
        </w:rPr>
      </w:pPr>
      <w:r w:rsidRPr="00240EC1">
        <w:rPr>
          <w:rFonts w:cs="Arial"/>
          <w:sz w:val="22"/>
          <w:szCs w:val="22"/>
          <w:lang w:val="pl-PL"/>
        </w:rPr>
        <w:t xml:space="preserve">Najkorzystniejszą spośród złożonych ważnych i niepodlegających odrzuceniu ofert będzie oferta z największą ilością punktów przyznaną w ramach kryterium, o którym mowa w pkt. </w:t>
      </w:r>
      <w:r w:rsidR="00091364">
        <w:rPr>
          <w:rFonts w:cs="Arial"/>
          <w:sz w:val="22"/>
          <w:szCs w:val="22"/>
          <w:lang w:val="pl-PL"/>
        </w:rPr>
        <w:t>X.3</w:t>
      </w:r>
      <w:r w:rsidRPr="00240EC1">
        <w:rPr>
          <w:rFonts w:cs="Arial"/>
          <w:sz w:val="22"/>
          <w:szCs w:val="22"/>
          <w:lang w:val="pl-PL"/>
        </w:rPr>
        <w:t xml:space="preserve"> SIWZ.</w:t>
      </w:r>
    </w:p>
    <w:p w:rsidR="00240EC1" w:rsidRPr="00240EC1" w:rsidRDefault="00240EC1" w:rsidP="001B12F6">
      <w:pPr>
        <w:numPr>
          <w:ilvl w:val="0"/>
          <w:numId w:val="32"/>
        </w:numPr>
        <w:spacing w:before="0" w:after="0"/>
        <w:ind w:left="993"/>
        <w:jc w:val="both"/>
        <w:rPr>
          <w:rFonts w:cs="Arial"/>
          <w:sz w:val="22"/>
          <w:szCs w:val="22"/>
          <w:lang w:val="pl-PL"/>
        </w:rPr>
      </w:pPr>
      <w:r w:rsidRPr="00240EC1">
        <w:rPr>
          <w:rFonts w:cs="Arial"/>
          <w:sz w:val="22"/>
          <w:szCs w:val="22"/>
          <w:lang w:val="pl-PL"/>
        </w:rPr>
        <w:t>W toku oceny ofert Zamawiający może żądać udzielenia przez Wykonawców wyjaśnień dotyczących treści złożonej oferty.</w:t>
      </w:r>
    </w:p>
    <w:p w:rsidR="00240EC1" w:rsidRPr="00240EC1" w:rsidRDefault="00240EC1" w:rsidP="001B12F6">
      <w:pPr>
        <w:numPr>
          <w:ilvl w:val="0"/>
          <w:numId w:val="32"/>
        </w:numPr>
        <w:spacing w:before="0" w:after="0"/>
        <w:ind w:left="993"/>
        <w:jc w:val="both"/>
        <w:rPr>
          <w:rFonts w:cs="Arial"/>
          <w:sz w:val="22"/>
          <w:szCs w:val="22"/>
          <w:lang w:val="pl-PL"/>
        </w:rPr>
      </w:pPr>
      <w:r w:rsidRPr="00240EC1">
        <w:rPr>
          <w:rFonts w:cs="Arial"/>
          <w:sz w:val="22"/>
          <w:szCs w:val="22"/>
          <w:lang w:val="pl-PL"/>
        </w:rPr>
        <w:t xml:space="preserve">W toku oceny ofert Zamawiający poprawi oczywiste omyłki pisarskie i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 Jeżeli Wykonawca w terminie 3 dni od dnia otrzymania zawiadomienia nie </w:t>
      </w:r>
      <w:r w:rsidRPr="00240EC1">
        <w:rPr>
          <w:rFonts w:cs="Arial"/>
          <w:sz w:val="22"/>
          <w:szCs w:val="22"/>
          <w:lang w:val="pl-PL"/>
        </w:rPr>
        <w:lastRenderedPageBreak/>
        <w:t>zgodzi się na poprawienie omyłki polegającej na niezgodności oferty z SIWZ, niepowodującej istotnych zmian w treści oferty, Zamawiający odrzuci ofertę tego Wykonawcy.</w:t>
      </w:r>
    </w:p>
    <w:p w:rsidR="00F72963" w:rsidRDefault="00240EC1" w:rsidP="001B12F6">
      <w:pPr>
        <w:numPr>
          <w:ilvl w:val="0"/>
          <w:numId w:val="32"/>
        </w:numPr>
        <w:spacing w:before="0" w:after="0"/>
        <w:ind w:left="993"/>
        <w:jc w:val="both"/>
        <w:rPr>
          <w:rFonts w:cs="Arial"/>
          <w:sz w:val="22"/>
          <w:szCs w:val="22"/>
          <w:lang w:val="pl-PL"/>
        </w:rPr>
      </w:pPr>
      <w:r w:rsidRPr="00240EC1">
        <w:rPr>
          <w:rFonts w:cs="Arial"/>
          <w:sz w:val="22"/>
          <w:szCs w:val="22"/>
          <w:lang w:val="pl-PL"/>
        </w:rPr>
        <w:t>Jeżeli Zamawiający nie będzie mógł dokonać wyboru oferty najkorzystniejszej ze względu na to, że zostaną złożone oferty o takiej samej cenie, Zamawiający wezwie Wykonawców, którzy złożyli te oferty, do złożenia w terminie określonym przez Zamawiającego ofert dodatkowych. Oferty dodatkowe muszą spełniać wszystkie konieczne wymagania formalne określone w SIWZ. Wykonawcy, składając oferty dodatkowe, nie mogą zaoferować cen wyższych niż zaoferowane w złożonych ofertach.</w:t>
      </w:r>
    </w:p>
    <w:p w:rsidR="004612C6" w:rsidRDefault="004612C6">
      <w:pPr>
        <w:rPr>
          <w:rFonts w:cs="Arial"/>
          <w:sz w:val="22"/>
          <w:szCs w:val="22"/>
          <w:lang w:val="pl-PL"/>
        </w:rPr>
      </w:pPr>
      <w:r>
        <w:rPr>
          <w:rFonts w:cs="Arial"/>
          <w:sz w:val="22"/>
          <w:szCs w:val="22"/>
          <w:lang w:val="pl-PL"/>
        </w:rPr>
        <w:br w:type="page"/>
      </w:r>
    </w:p>
    <w:p w:rsidR="00091364" w:rsidRDefault="00091364" w:rsidP="00091364">
      <w:pPr>
        <w:pStyle w:val="Nagwek1"/>
        <w:jc w:val="center"/>
        <w:rPr>
          <w:sz w:val="24"/>
          <w:szCs w:val="24"/>
          <w:lang w:val="pl-PL"/>
        </w:rPr>
      </w:pPr>
      <w:bookmarkStart w:id="23" w:name="_Toc382399435"/>
      <w:r w:rsidRPr="00091364">
        <w:rPr>
          <w:sz w:val="28"/>
          <w:szCs w:val="28"/>
          <w:lang w:val="pl-PL"/>
        </w:rPr>
        <w:lastRenderedPageBreak/>
        <w:t xml:space="preserve">Część XI </w:t>
      </w:r>
      <w:r w:rsidRPr="00091364">
        <w:rPr>
          <w:sz w:val="24"/>
          <w:szCs w:val="24"/>
          <w:lang w:val="pl-PL"/>
        </w:rPr>
        <w:t>Informacje o formalnościach, jakie powinny zostać dopełnione po wyborze oferty w celu zawarcia umowy w sprawie zamówienia publicznego</w:t>
      </w:r>
      <w:bookmarkEnd w:id="23"/>
    </w:p>
    <w:p w:rsidR="00DA653B" w:rsidRDefault="00DA653B" w:rsidP="00DA653B">
      <w:pPr>
        <w:pStyle w:val="Akapitzlist"/>
        <w:spacing w:before="0" w:after="0" w:line="240" w:lineRule="auto"/>
        <w:ind w:left="709"/>
        <w:rPr>
          <w:rFonts w:cs="Arial"/>
          <w:b/>
          <w:sz w:val="22"/>
          <w:szCs w:val="22"/>
          <w:u w:val="single"/>
          <w:lang w:val="pl-PL"/>
        </w:rPr>
      </w:pPr>
    </w:p>
    <w:p w:rsidR="00DA653B" w:rsidRPr="00DA653B" w:rsidRDefault="00DA653B" w:rsidP="001B12F6">
      <w:pPr>
        <w:pStyle w:val="Akapitzlist"/>
        <w:numPr>
          <w:ilvl w:val="1"/>
          <w:numId w:val="34"/>
        </w:numPr>
        <w:spacing w:before="0" w:after="0" w:line="240" w:lineRule="auto"/>
        <w:ind w:left="709"/>
        <w:rPr>
          <w:rFonts w:cs="Arial"/>
          <w:b/>
          <w:sz w:val="22"/>
          <w:szCs w:val="22"/>
          <w:u w:val="single"/>
          <w:lang w:val="pl-PL"/>
        </w:rPr>
      </w:pPr>
      <w:r w:rsidRPr="00DA653B">
        <w:rPr>
          <w:rFonts w:cs="Arial"/>
          <w:b/>
          <w:sz w:val="22"/>
          <w:szCs w:val="22"/>
          <w:u w:val="single"/>
          <w:lang w:val="pl-PL"/>
        </w:rPr>
        <w:t>Ogłoszenie o wyniku postępowania</w:t>
      </w:r>
      <w:bookmarkStart w:id="24" w:name="_Toc45342994"/>
      <w:bookmarkStart w:id="25" w:name="_Toc53814203"/>
      <w:bookmarkStart w:id="26" w:name="_Toc54662412"/>
    </w:p>
    <w:p w:rsidR="00DA653B" w:rsidRPr="00DA653B" w:rsidRDefault="00DA653B" w:rsidP="00DA653B">
      <w:pPr>
        <w:spacing w:before="0" w:after="0"/>
        <w:rPr>
          <w:rFonts w:cs="Arial"/>
          <w:b/>
          <w:sz w:val="22"/>
          <w:szCs w:val="22"/>
        </w:rPr>
      </w:pPr>
    </w:p>
    <w:p w:rsidR="00DA653B" w:rsidRPr="00DA653B" w:rsidRDefault="00DA653B" w:rsidP="001B12F6">
      <w:pPr>
        <w:numPr>
          <w:ilvl w:val="1"/>
          <w:numId w:val="30"/>
        </w:numPr>
        <w:tabs>
          <w:tab w:val="clear" w:pos="1440"/>
        </w:tabs>
        <w:spacing w:before="0" w:after="0"/>
        <w:ind w:left="993"/>
        <w:jc w:val="both"/>
        <w:rPr>
          <w:rFonts w:cs="Arial"/>
          <w:sz w:val="22"/>
          <w:szCs w:val="22"/>
          <w:lang w:val="pl-PL"/>
        </w:rPr>
      </w:pPr>
      <w:r w:rsidRPr="00DA653B">
        <w:rPr>
          <w:rFonts w:cs="Arial"/>
          <w:sz w:val="22"/>
          <w:szCs w:val="22"/>
          <w:lang w:val="pl-PL"/>
        </w:rPr>
        <w:t>Zamawiający powiadomi o wyniku postępowania zgodnie z przepisami ustawy.</w:t>
      </w:r>
    </w:p>
    <w:p w:rsidR="00DA653B" w:rsidRPr="00DA653B" w:rsidRDefault="00DA653B" w:rsidP="001B12F6">
      <w:pPr>
        <w:numPr>
          <w:ilvl w:val="1"/>
          <w:numId w:val="30"/>
        </w:numPr>
        <w:tabs>
          <w:tab w:val="clear" w:pos="1440"/>
        </w:tabs>
        <w:spacing w:before="0" w:after="0"/>
        <w:ind w:left="993"/>
        <w:jc w:val="both"/>
        <w:rPr>
          <w:rFonts w:cs="Arial"/>
          <w:sz w:val="22"/>
          <w:szCs w:val="22"/>
          <w:lang w:val="pl-PL"/>
        </w:rPr>
      </w:pPr>
      <w:r w:rsidRPr="00DA653B">
        <w:rPr>
          <w:rFonts w:cs="Arial"/>
          <w:sz w:val="22"/>
          <w:szCs w:val="22"/>
          <w:lang w:val="pl-PL"/>
        </w:rPr>
        <w:t>Z wybranym Wykonawcą Zamawiający podpisze umowę o wykonanie zamówienia, nie wcześniej niż po upływie terminu określonego w art. 94 ustawy.</w:t>
      </w:r>
    </w:p>
    <w:p w:rsidR="00DA653B" w:rsidRPr="00DA653B" w:rsidRDefault="00DA653B" w:rsidP="001B12F6">
      <w:pPr>
        <w:numPr>
          <w:ilvl w:val="1"/>
          <w:numId w:val="30"/>
        </w:numPr>
        <w:tabs>
          <w:tab w:val="clear" w:pos="1440"/>
        </w:tabs>
        <w:spacing w:before="0" w:after="0"/>
        <w:ind w:left="993"/>
        <w:jc w:val="both"/>
        <w:rPr>
          <w:rFonts w:cs="Arial"/>
          <w:sz w:val="22"/>
          <w:szCs w:val="22"/>
          <w:lang w:val="pl-PL"/>
        </w:rPr>
      </w:pPr>
      <w:r w:rsidRPr="00DA653B">
        <w:rPr>
          <w:rFonts w:cs="Arial"/>
          <w:sz w:val="22"/>
          <w:szCs w:val="22"/>
          <w:lang w:val="pl-PL"/>
        </w:rPr>
        <w:t>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określone w art. 93 ust. 1 ustawy.</w:t>
      </w:r>
    </w:p>
    <w:p w:rsidR="00DA653B" w:rsidRPr="00DA653B" w:rsidRDefault="00DA653B" w:rsidP="001B12F6">
      <w:pPr>
        <w:numPr>
          <w:ilvl w:val="1"/>
          <w:numId w:val="30"/>
        </w:numPr>
        <w:tabs>
          <w:tab w:val="clear" w:pos="1440"/>
        </w:tabs>
        <w:spacing w:before="0" w:after="0"/>
        <w:ind w:left="993"/>
        <w:jc w:val="both"/>
        <w:rPr>
          <w:rFonts w:cs="Arial"/>
          <w:sz w:val="22"/>
          <w:szCs w:val="22"/>
          <w:lang w:val="pl-PL"/>
        </w:rPr>
      </w:pPr>
      <w:r w:rsidRPr="00DA653B">
        <w:rPr>
          <w:rFonts w:cs="Arial"/>
          <w:sz w:val="22"/>
          <w:szCs w:val="22"/>
          <w:lang w:val="pl-PL"/>
        </w:rPr>
        <w:t>Jeżeli zostanie wybrana oferta Wykonawców wspólnie ubiegających się o zamówienie, to Zamawiający zażąda przed podpisaniem umowy przedłożenia umowy regulującej ich współpracę w zakresie obejmującym wykonanie zamówienia. Z treści powyższej umowy powinno w szczególności wynikać: zasady współdziałania, zakres współuczestnictwa oraz podział obowiązków Wykonawców w wykonaniu przedmiotu zamówienia.</w:t>
      </w:r>
    </w:p>
    <w:p w:rsidR="00DA653B" w:rsidRPr="00DA653B" w:rsidRDefault="00DA653B" w:rsidP="001B12F6">
      <w:pPr>
        <w:numPr>
          <w:ilvl w:val="1"/>
          <w:numId w:val="30"/>
        </w:numPr>
        <w:tabs>
          <w:tab w:val="clear" w:pos="1440"/>
        </w:tabs>
        <w:spacing w:before="0" w:after="0"/>
        <w:ind w:left="993"/>
        <w:jc w:val="both"/>
        <w:rPr>
          <w:rFonts w:cs="Arial"/>
          <w:sz w:val="22"/>
          <w:szCs w:val="22"/>
          <w:lang w:val="pl-PL"/>
        </w:rPr>
      </w:pPr>
      <w:r w:rsidRPr="00DA653B">
        <w:rPr>
          <w:rFonts w:cs="Arial"/>
          <w:sz w:val="22"/>
          <w:szCs w:val="22"/>
          <w:lang w:val="pl-PL"/>
        </w:rPr>
        <w:t xml:space="preserve">Zamawiający przed podpisaniem umowy będzie żądał </w:t>
      </w:r>
      <w:r w:rsidR="008840E5">
        <w:rPr>
          <w:rFonts w:cs="Arial"/>
          <w:sz w:val="22"/>
          <w:szCs w:val="22"/>
          <w:lang w:val="pl-PL"/>
        </w:rPr>
        <w:t xml:space="preserve">ponadto </w:t>
      </w:r>
      <w:r w:rsidRPr="00DA653B">
        <w:rPr>
          <w:rFonts w:cs="Arial"/>
          <w:sz w:val="22"/>
          <w:szCs w:val="22"/>
          <w:lang w:val="pl-PL"/>
        </w:rPr>
        <w:t>przedłożenia przez wybranego Wykonawcę:</w:t>
      </w:r>
    </w:p>
    <w:p w:rsidR="00DA653B" w:rsidRPr="00DA653B" w:rsidRDefault="00DA653B" w:rsidP="001B12F6">
      <w:pPr>
        <w:numPr>
          <w:ilvl w:val="1"/>
          <w:numId w:val="35"/>
        </w:numPr>
        <w:spacing w:before="0" w:after="0"/>
        <w:jc w:val="both"/>
        <w:rPr>
          <w:rFonts w:cs="Arial"/>
          <w:sz w:val="22"/>
          <w:szCs w:val="22"/>
          <w:lang w:val="pl-PL"/>
        </w:rPr>
      </w:pPr>
      <w:r w:rsidRPr="00DA653B">
        <w:rPr>
          <w:rFonts w:cs="Arial"/>
          <w:sz w:val="22"/>
          <w:szCs w:val="22"/>
          <w:lang w:val="pl-PL"/>
        </w:rPr>
        <w:t>ksero uprawnień osób wskazanych w wykazie osób, które uczestniczyć będą w wykonywaniu zamówienia potwierdzone za zgodność z oryginałem.</w:t>
      </w:r>
    </w:p>
    <w:p w:rsidR="00DA653B" w:rsidRPr="00DA653B" w:rsidRDefault="00DA653B" w:rsidP="001B12F6">
      <w:pPr>
        <w:numPr>
          <w:ilvl w:val="0"/>
          <w:numId w:val="35"/>
        </w:numPr>
        <w:spacing w:before="0" w:after="0"/>
        <w:ind w:left="1418"/>
        <w:jc w:val="both"/>
        <w:rPr>
          <w:rFonts w:cs="Arial"/>
          <w:sz w:val="22"/>
          <w:szCs w:val="22"/>
          <w:lang w:val="pl-PL"/>
        </w:rPr>
      </w:pPr>
      <w:r w:rsidRPr="00DA653B">
        <w:rPr>
          <w:rFonts w:cs="Arial"/>
          <w:sz w:val="22"/>
          <w:szCs w:val="22"/>
          <w:lang w:val="pl-PL"/>
        </w:rPr>
        <w:t>dokumentu potwierdzającego wniesienie należytego zabezpieczenia umowy.</w:t>
      </w:r>
    </w:p>
    <w:p w:rsidR="00DA653B" w:rsidRPr="00DA653B" w:rsidRDefault="00DA653B" w:rsidP="001B12F6">
      <w:pPr>
        <w:numPr>
          <w:ilvl w:val="0"/>
          <w:numId w:val="35"/>
        </w:numPr>
        <w:spacing w:before="0" w:after="0"/>
        <w:ind w:left="1418"/>
        <w:jc w:val="both"/>
        <w:rPr>
          <w:rFonts w:cs="Arial"/>
          <w:sz w:val="22"/>
          <w:szCs w:val="22"/>
          <w:lang w:val="pl-PL"/>
        </w:rPr>
      </w:pPr>
      <w:r w:rsidRPr="00DA653B">
        <w:rPr>
          <w:rFonts w:cs="Arial"/>
          <w:sz w:val="22"/>
          <w:szCs w:val="22"/>
          <w:lang w:val="pl-PL"/>
        </w:rPr>
        <w:t>dokumentu potwierdzającego, że osoby podpisujące umowę posiadają umocowanie do jej podpisania.</w:t>
      </w:r>
    </w:p>
    <w:p w:rsidR="00DA653B" w:rsidRPr="00DA653B" w:rsidRDefault="00DA653B" w:rsidP="001B12F6">
      <w:pPr>
        <w:numPr>
          <w:ilvl w:val="0"/>
          <w:numId w:val="35"/>
        </w:numPr>
        <w:spacing w:before="0" w:after="0"/>
        <w:ind w:left="1418"/>
        <w:jc w:val="both"/>
        <w:rPr>
          <w:rFonts w:cs="Arial"/>
          <w:sz w:val="22"/>
          <w:szCs w:val="22"/>
          <w:lang w:val="pl-PL"/>
        </w:rPr>
      </w:pPr>
      <w:r w:rsidRPr="00DA653B">
        <w:rPr>
          <w:rFonts w:cs="Arial"/>
          <w:sz w:val="22"/>
          <w:szCs w:val="22"/>
          <w:lang w:val="pl-PL"/>
        </w:rPr>
        <w:t>szczegółowy harmonogram</w:t>
      </w:r>
      <w:r w:rsidR="008840E5">
        <w:rPr>
          <w:rFonts w:cs="Arial"/>
          <w:sz w:val="22"/>
          <w:szCs w:val="22"/>
          <w:lang w:val="pl-PL"/>
        </w:rPr>
        <w:t xml:space="preserve"> rzeczowo - finansowy</w:t>
      </w:r>
      <w:r w:rsidRPr="00DA653B">
        <w:rPr>
          <w:rFonts w:cs="Arial"/>
          <w:sz w:val="22"/>
          <w:szCs w:val="22"/>
          <w:lang w:val="pl-PL"/>
        </w:rPr>
        <w:t xml:space="preserve"> prac projektowych uzgodniony wcześniej z Zamawiającym.</w:t>
      </w:r>
    </w:p>
    <w:p w:rsidR="00DA653B" w:rsidRPr="00DA653B" w:rsidRDefault="00DA653B" w:rsidP="001B12F6">
      <w:pPr>
        <w:numPr>
          <w:ilvl w:val="1"/>
          <w:numId w:val="30"/>
        </w:numPr>
        <w:tabs>
          <w:tab w:val="clear" w:pos="1440"/>
        </w:tabs>
        <w:spacing w:before="0" w:after="0"/>
        <w:ind w:left="993"/>
        <w:jc w:val="both"/>
        <w:rPr>
          <w:rFonts w:cs="Arial"/>
          <w:sz w:val="22"/>
          <w:szCs w:val="22"/>
          <w:lang w:val="pl-PL"/>
        </w:rPr>
      </w:pPr>
      <w:r w:rsidRPr="00DA653B">
        <w:rPr>
          <w:rFonts w:cs="Arial"/>
          <w:sz w:val="22"/>
          <w:szCs w:val="22"/>
          <w:lang w:val="pl-PL"/>
        </w:rPr>
        <w:t xml:space="preserve">Zamawiający wymaga od wybranego Wykonawcy zawarcia umowy w sprawie zamówienia publicznego na warunkach określonych w projekcie umowy, który stanowi </w:t>
      </w:r>
      <w:r w:rsidRPr="008840E5">
        <w:rPr>
          <w:rFonts w:cs="Arial"/>
          <w:i/>
          <w:sz w:val="22"/>
          <w:szCs w:val="22"/>
          <w:lang w:val="pl-PL"/>
        </w:rPr>
        <w:t>załącznik nr 2</w:t>
      </w:r>
      <w:r w:rsidR="008840E5" w:rsidRPr="008840E5">
        <w:rPr>
          <w:rFonts w:cs="Arial"/>
          <w:i/>
          <w:sz w:val="22"/>
          <w:szCs w:val="22"/>
          <w:lang w:val="pl-PL"/>
        </w:rPr>
        <w:t xml:space="preserve"> oraz 2a</w:t>
      </w:r>
      <w:r w:rsidRPr="00DA653B">
        <w:rPr>
          <w:rFonts w:cs="Arial"/>
          <w:sz w:val="22"/>
          <w:szCs w:val="22"/>
          <w:lang w:val="pl-PL"/>
        </w:rPr>
        <w:t xml:space="preserve"> do</w:t>
      </w:r>
      <w:r w:rsidRPr="00DA653B">
        <w:rPr>
          <w:rFonts w:cs="Arial"/>
          <w:bCs/>
          <w:sz w:val="22"/>
          <w:szCs w:val="22"/>
          <w:lang w:val="pl-PL"/>
        </w:rPr>
        <w:t xml:space="preserve"> SIWZ</w:t>
      </w:r>
      <w:r w:rsidRPr="00DA653B">
        <w:rPr>
          <w:rFonts w:cs="Arial"/>
          <w:sz w:val="22"/>
          <w:szCs w:val="22"/>
          <w:lang w:val="pl-PL"/>
        </w:rPr>
        <w:t>.</w:t>
      </w:r>
    </w:p>
    <w:p w:rsidR="00DA653B" w:rsidRPr="00DA653B" w:rsidRDefault="00DA653B" w:rsidP="00DA653B">
      <w:pPr>
        <w:pStyle w:val="Tekstpodstawowywcity"/>
        <w:spacing w:before="0" w:after="0"/>
        <w:ind w:right="22"/>
        <w:rPr>
          <w:rFonts w:asciiTheme="minorHAnsi" w:hAnsiTheme="minorHAnsi"/>
          <w:b/>
          <w:i w:val="0"/>
          <w:lang w:val="pl-PL"/>
        </w:rPr>
      </w:pPr>
    </w:p>
    <w:p w:rsidR="00DA653B" w:rsidRPr="000E1F5D" w:rsidRDefault="00DA653B" w:rsidP="001B12F6">
      <w:pPr>
        <w:pStyle w:val="Akapitzlist"/>
        <w:numPr>
          <w:ilvl w:val="1"/>
          <w:numId w:val="34"/>
        </w:numPr>
        <w:spacing w:before="0" w:after="0" w:line="240" w:lineRule="auto"/>
        <w:ind w:left="709"/>
        <w:rPr>
          <w:rFonts w:cs="Arial"/>
          <w:b/>
          <w:sz w:val="22"/>
          <w:szCs w:val="22"/>
          <w:u w:val="single"/>
          <w:lang w:val="pl-PL"/>
        </w:rPr>
      </w:pPr>
      <w:r w:rsidRPr="000E1F5D">
        <w:rPr>
          <w:rFonts w:cs="Arial"/>
          <w:b/>
          <w:sz w:val="22"/>
          <w:szCs w:val="22"/>
          <w:u w:val="single"/>
          <w:lang w:val="pl-PL"/>
        </w:rPr>
        <w:t>Termin i miejsce podpisania umowy</w:t>
      </w:r>
    </w:p>
    <w:p w:rsidR="00DA653B" w:rsidRPr="00DA653B" w:rsidRDefault="00DA653B" w:rsidP="00DA653B">
      <w:pPr>
        <w:pStyle w:val="Tekstpodstawowywcity"/>
        <w:spacing w:before="0" w:after="0"/>
        <w:ind w:right="22"/>
        <w:rPr>
          <w:rFonts w:asciiTheme="minorHAnsi" w:hAnsiTheme="minorHAnsi"/>
          <w:b/>
          <w:i w:val="0"/>
          <w:u w:val="single"/>
          <w:lang w:val="pl-PL"/>
        </w:rPr>
      </w:pPr>
    </w:p>
    <w:bookmarkEnd w:id="24"/>
    <w:bookmarkEnd w:id="25"/>
    <w:bookmarkEnd w:id="26"/>
    <w:p w:rsidR="00DA653B" w:rsidRPr="00DA653B" w:rsidRDefault="00DA653B" w:rsidP="00DA653B">
      <w:pPr>
        <w:pStyle w:val="Tekstpodstawowywcity"/>
        <w:tabs>
          <w:tab w:val="left" w:pos="900"/>
        </w:tabs>
        <w:spacing w:before="0" w:after="0"/>
        <w:rPr>
          <w:rFonts w:asciiTheme="minorHAnsi" w:hAnsiTheme="minorHAnsi"/>
          <w:i w:val="0"/>
          <w:lang w:val="pl-PL"/>
        </w:rPr>
      </w:pPr>
      <w:r w:rsidRPr="00DA653B">
        <w:rPr>
          <w:rFonts w:asciiTheme="minorHAnsi" w:hAnsiTheme="minorHAnsi"/>
          <w:i w:val="0"/>
          <w:lang w:val="pl-PL"/>
        </w:rPr>
        <w:t>Zamawiający wskaże termin i miejsce podpisania umowy Wykonawcy, którego oferta została uznana za najkorzystniejszą</w:t>
      </w:r>
      <w:r w:rsidR="000E1F5D">
        <w:rPr>
          <w:rFonts w:asciiTheme="minorHAnsi" w:hAnsiTheme="minorHAnsi"/>
          <w:i w:val="0"/>
          <w:lang w:val="pl-PL"/>
        </w:rPr>
        <w:t>,</w:t>
      </w:r>
      <w:r w:rsidRPr="00DA653B">
        <w:rPr>
          <w:rFonts w:asciiTheme="minorHAnsi" w:hAnsiTheme="minorHAnsi"/>
          <w:i w:val="0"/>
          <w:lang w:val="pl-PL"/>
        </w:rPr>
        <w:t xml:space="preserve"> w piśmie informującym o wyniku postępowania, piśmie odrębnym lub telefonicznie.</w:t>
      </w:r>
    </w:p>
    <w:p w:rsidR="001A21AE" w:rsidRDefault="001A21AE">
      <w:pPr>
        <w:rPr>
          <w:lang w:val="pl-PL"/>
        </w:rPr>
      </w:pPr>
      <w:r>
        <w:rPr>
          <w:lang w:val="pl-PL"/>
        </w:rPr>
        <w:br w:type="page"/>
      </w:r>
    </w:p>
    <w:p w:rsidR="00091364" w:rsidRDefault="001A21AE" w:rsidP="001A21AE">
      <w:pPr>
        <w:pStyle w:val="Nagwek1"/>
        <w:jc w:val="center"/>
        <w:rPr>
          <w:sz w:val="24"/>
          <w:szCs w:val="24"/>
          <w:lang w:val="pl-PL"/>
        </w:rPr>
      </w:pPr>
      <w:bookmarkStart w:id="27" w:name="_Toc382399436"/>
      <w:r w:rsidRPr="001A21AE">
        <w:rPr>
          <w:sz w:val="28"/>
          <w:szCs w:val="28"/>
          <w:lang w:val="pl-PL"/>
        </w:rPr>
        <w:lastRenderedPageBreak/>
        <w:t xml:space="preserve">Część XII </w:t>
      </w:r>
      <w:r w:rsidRPr="001A21AE">
        <w:rPr>
          <w:sz w:val="24"/>
          <w:szCs w:val="24"/>
          <w:lang w:val="pl-PL"/>
        </w:rPr>
        <w:t>Wymagania dotyczące zabezpieczenia nALEŻYTEGO WYKONANIA UMOWY</w:t>
      </w:r>
      <w:bookmarkEnd w:id="27"/>
    </w:p>
    <w:p w:rsidR="00865769" w:rsidRDefault="00865769" w:rsidP="00865769">
      <w:pPr>
        <w:autoSpaceDE w:val="0"/>
        <w:autoSpaceDN w:val="0"/>
        <w:adjustRightInd w:val="0"/>
        <w:spacing w:before="0" w:after="0"/>
        <w:ind w:left="426"/>
        <w:jc w:val="both"/>
        <w:rPr>
          <w:rFonts w:cs="Arial"/>
          <w:color w:val="000000"/>
          <w:sz w:val="22"/>
          <w:szCs w:val="22"/>
          <w:lang w:val="pl-PL"/>
        </w:rPr>
      </w:pPr>
    </w:p>
    <w:p w:rsidR="001479D1" w:rsidRDefault="00865769" w:rsidP="001B12F6">
      <w:pPr>
        <w:numPr>
          <w:ilvl w:val="1"/>
          <w:numId w:val="36"/>
        </w:numPr>
        <w:autoSpaceDE w:val="0"/>
        <w:autoSpaceDN w:val="0"/>
        <w:adjustRightInd w:val="0"/>
        <w:spacing w:before="0" w:after="0"/>
        <w:ind w:left="426"/>
        <w:jc w:val="both"/>
        <w:rPr>
          <w:rFonts w:cs="Arial"/>
          <w:color w:val="000000"/>
          <w:sz w:val="22"/>
          <w:szCs w:val="22"/>
          <w:lang w:val="pl-PL"/>
        </w:rPr>
      </w:pPr>
      <w:r w:rsidRPr="00865769">
        <w:rPr>
          <w:rFonts w:cs="Arial"/>
          <w:color w:val="000000"/>
          <w:sz w:val="22"/>
          <w:szCs w:val="22"/>
          <w:lang w:val="pl-PL"/>
        </w:rPr>
        <w:t>Przed podpisaniem umowy Wykonawca, którego oferta zostanie oceniona jako najkorzystniejsza, zobowiązany będzie wnieść zabezpieczenie należyt</w:t>
      </w:r>
      <w:r w:rsidR="001479D1">
        <w:rPr>
          <w:rFonts w:cs="Arial"/>
          <w:color w:val="000000"/>
          <w:sz w:val="22"/>
          <w:szCs w:val="22"/>
          <w:lang w:val="pl-PL"/>
        </w:rPr>
        <w:t>ego wykonania umowy w wysokości:</w:t>
      </w:r>
    </w:p>
    <w:p w:rsidR="00865769" w:rsidRPr="001479D1" w:rsidRDefault="000708AB" w:rsidP="001B12F6">
      <w:pPr>
        <w:pStyle w:val="Akapitzlist"/>
        <w:numPr>
          <w:ilvl w:val="0"/>
          <w:numId w:val="38"/>
        </w:numPr>
        <w:autoSpaceDE w:val="0"/>
        <w:autoSpaceDN w:val="0"/>
        <w:adjustRightInd w:val="0"/>
        <w:spacing w:before="0" w:after="0"/>
        <w:jc w:val="both"/>
        <w:rPr>
          <w:rFonts w:cs="Arial"/>
          <w:color w:val="000000"/>
          <w:sz w:val="22"/>
          <w:szCs w:val="22"/>
          <w:lang w:val="pl-PL"/>
        </w:rPr>
      </w:pPr>
      <w:r>
        <w:rPr>
          <w:rFonts w:cs="Arial"/>
          <w:b/>
          <w:color w:val="000000"/>
          <w:sz w:val="22"/>
          <w:szCs w:val="22"/>
          <w:lang w:val="pl-PL"/>
        </w:rPr>
        <w:t>10</w:t>
      </w:r>
      <w:r w:rsidR="00865769" w:rsidRPr="001479D1">
        <w:rPr>
          <w:rFonts w:cs="Arial"/>
          <w:b/>
          <w:color w:val="000000"/>
          <w:sz w:val="22"/>
          <w:szCs w:val="22"/>
          <w:lang w:val="pl-PL"/>
        </w:rPr>
        <w:t>% ceny całkowitej podanej w ofercie</w:t>
      </w:r>
    </w:p>
    <w:p w:rsidR="00865769" w:rsidRPr="00865769" w:rsidRDefault="00865769" w:rsidP="001B12F6">
      <w:pPr>
        <w:numPr>
          <w:ilvl w:val="1"/>
          <w:numId w:val="36"/>
        </w:numPr>
        <w:autoSpaceDE w:val="0"/>
        <w:autoSpaceDN w:val="0"/>
        <w:adjustRightInd w:val="0"/>
        <w:spacing w:before="0" w:after="0"/>
        <w:ind w:left="426"/>
        <w:jc w:val="both"/>
        <w:rPr>
          <w:rFonts w:cs="Arial"/>
          <w:color w:val="000000"/>
          <w:sz w:val="22"/>
          <w:szCs w:val="22"/>
          <w:lang w:val="pl-PL"/>
        </w:rPr>
      </w:pPr>
      <w:r w:rsidRPr="00865769">
        <w:rPr>
          <w:rFonts w:cs="Arial"/>
          <w:color w:val="000000"/>
          <w:sz w:val="22"/>
          <w:szCs w:val="22"/>
          <w:lang w:val="pl-PL"/>
        </w:rPr>
        <w:t>Zabezpieczenie może być wniesione w jednej lub kilku następujących formach:</w:t>
      </w:r>
    </w:p>
    <w:p w:rsidR="00865769" w:rsidRPr="00651E0C" w:rsidRDefault="00865769" w:rsidP="001B12F6">
      <w:pPr>
        <w:numPr>
          <w:ilvl w:val="0"/>
          <w:numId w:val="37"/>
        </w:numPr>
        <w:tabs>
          <w:tab w:val="left" w:pos="993"/>
        </w:tabs>
        <w:autoSpaceDE w:val="0"/>
        <w:autoSpaceDN w:val="0"/>
        <w:adjustRightInd w:val="0"/>
        <w:spacing w:before="0" w:after="0"/>
        <w:ind w:left="993" w:hanging="502"/>
        <w:jc w:val="both"/>
        <w:rPr>
          <w:rFonts w:cs="Arial"/>
          <w:color w:val="000000"/>
          <w:sz w:val="22"/>
          <w:szCs w:val="22"/>
          <w:lang w:val="pl-PL"/>
        </w:rPr>
      </w:pPr>
      <w:r w:rsidRPr="00651E0C">
        <w:rPr>
          <w:rFonts w:cs="Arial"/>
          <w:color w:val="000000"/>
          <w:sz w:val="22"/>
          <w:szCs w:val="22"/>
          <w:lang w:val="pl-PL"/>
        </w:rPr>
        <w:t>pieniądzu;</w:t>
      </w:r>
    </w:p>
    <w:p w:rsidR="00865769" w:rsidRPr="00865769" w:rsidRDefault="00865769" w:rsidP="001B12F6">
      <w:pPr>
        <w:numPr>
          <w:ilvl w:val="0"/>
          <w:numId w:val="37"/>
        </w:numPr>
        <w:tabs>
          <w:tab w:val="left" w:pos="993"/>
        </w:tabs>
        <w:autoSpaceDE w:val="0"/>
        <w:autoSpaceDN w:val="0"/>
        <w:adjustRightInd w:val="0"/>
        <w:spacing w:before="0" w:after="0"/>
        <w:ind w:left="993" w:hanging="502"/>
        <w:jc w:val="both"/>
        <w:rPr>
          <w:rFonts w:cs="Arial"/>
          <w:color w:val="000000"/>
          <w:sz w:val="22"/>
          <w:szCs w:val="22"/>
          <w:lang w:val="pl-PL"/>
        </w:rPr>
      </w:pPr>
      <w:r w:rsidRPr="00865769">
        <w:rPr>
          <w:rFonts w:cs="Arial"/>
          <w:color w:val="000000"/>
          <w:sz w:val="22"/>
          <w:szCs w:val="22"/>
          <w:lang w:val="pl-PL"/>
        </w:rPr>
        <w:t>poręczeniach bankowych lub poręczeniach spółdzielczej kasy oszczędnościowo kredytowej, z tym, że poręczenie kasy jest zawsze poręczeniem pieniężnym;</w:t>
      </w:r>
    </w:p>
    <w:p w:rsidR="00865769" w:rsidRPr="00651E0C" w:rsidRDefault="00865769" w:rsidP="001B12F6">
      <w:pPr>
        <w:numPr>
          <w:ilvl w:val="0"/>
          <w:numId w:val="37"/>
        </w:numPr>
        <w:tabs>
          <w:tab w:val="left" w:pos="993"/>
        </w:tabs>
        <w:autoSpaceDE w:val="0"/>
        <w:autoSpaceDN w:val="0"/>
        <w:adjustRightInd w:val="0"/>
        <w:spacing w:before="0" w:after="0"/>
        <w:ind w:left="993" w:hanging="502"/>
        <w:jc w:val="both"/>
        <w:rPr>
          <w:rFonts w:cs="Arial"/>
          <w:color w:val="000000"/>
          <w:sz w:val="22"/>
          <w:szCs w:val="22"/>
          <w:lang w:val="pl-PL"/>
        </w:rPr>
      </w:pPr>
      <w:r w:rsidRPr="00651E0C">
        <w:rPr>
          <w:rFonts w:cs="Arial"/>
          <w:color w:val="000000"/>
          <w:sz w:val="22"/>
          <w:szCs w:val="22"/>
          <w:lang w:val="pl-PL"/>
        </w:rPr>
        <w:t>gwarancjach bankowych;</w:t>
      </w:r>
    </w:p>
    <w:p w:rsidR="00865769" w:rsidRPr="00651E0C" w:rsidRDefault="00865769" w:rsidP="001B12F6">
      <w:pPr>
        <w:numPr>
          <w:ilvl w:val="0"/>
          <w:numId w:val="37"/>
        </w:numPr>
        <w:tabs>
          <w:tab w:val="left" w:pos="993"/>
        </w:tabs>
        <w:autoSpaceDE w:val="0"/>
        <w:autoSpaceDN w:val="0"/>
        <w:adjustRightInd w:val="0"/>
        <w:spacing w:before="0" w:after="0"/>
        <w:ind w:left="993" w:hanging="502"/>
        <w:jc w:val="both"/>
        <w:rPr>
          <w:rFonts w:cs="Arial"/>
          <w:color w:val="000000"/>
          <w:sz w:val="22"/>
          <w:szCs w:val="22"/>
          <w:lang w:val="pl-PL"/>
        </w:rPr>
      </w:pPr>
      <w:r w:rsidRPr="00651E0C">
        <w:rPr>
          <w:rFonts w:cs="Arial"/>
          <w:color w:val="000000"/>
          <w:sz w:val="22"/>
          <w:szCs w:val="22"/>
          <w:lang w:val="pl-PL"/>
        </w:rPr>
        <w:t>gwarancjach ubezpieczeniowych;</w:t>
      </w:r>
    </w:p>
    <w:p w:rsidR="00865769" w:rsidRPr="00865769" w:rsidRDefault="00865769" w:rsidP="001B12F6">
      <w:pPr>
        <w:numPr>
          <w:ilvl w:val="0"/>
          <w:numId w:val="37"/>
        </w:numPr>
        <w:tabs>
          <w:tab w:val="left" w:pos="993"/>
        </w:tabs>
        <w:autoSpaceDE w:val="0"/>
        <w:autoSpaceDN w:val="0"/>
        <w:adjustRightInd w:val="0"/>
        <w:spacing w:before="0" w:after="0"/>
        <w:ind w:left="993" w:hanging="502"/>
        <w:jc w:val="both"/>
        <w:rPr>
          <w:rFonts w:cs="Arial"/>
          <w:color w:val="000000"/>
          <w:sz w:val="22"/>
          <w:szCs w:val="22"/>
          <w:lang w:val="pl-PL"/>
        </w:rPr>
      </w:pPr>
      <w:r w:rsidRPr="00865769">
        <w:rPr>
          <w:rFonts w:cs="Arial"/>
          <w:color w:val="000000"/>
          <w:sz w:val="22"/>
          <w:szCs w:val="22"/>
          <w:lang w:val="pl-PL"/>
        </w:rPr>
        <w:t>poręczeniach udzielanych przez podmioty, o których mowa w art. 6b ust. 5 pkt 2 ustawy z dnia 9 listopada 2000 r. o utworzeniu Polskiej Agencji Rozwoju Przedsiębiorczości (</w:t>
      </w:r>
      <w:r w:rsidR="007A28FC">
        <w:rPr>
          <w:rFonts w:cs="Arial"/>
          <w:color w:val="000000"/>
          <w:sz w:val="22"/>
          <w:szCs w:val="22"/>
          <w:lang w:val="pl-PL"/>
        </w:rPr>
        <w:t xml:space="preserve">j.t. </w:t>
      </w:r>
      <w:r w:rsidRPr="00865769">
        <w:rPr>
          <w:rFonts w:cs="Arial"/>
          <w:color w:val="000000"/>
          <w:sz w:val="22"/>
          <w:szCs w:val="22"/>
          <w:lang w:val="pl-PL"/>
        </w:rPr>
        <w:t xml:space="preserve">Dz. U. </w:t>
      </w:r>
      <w:r w:rsidR="007A28FC">
        <w:rPr>
          <w:rFonts w:cs="Arial"/>
          <w:color w:val="000000"/>
          <w:sz w:val="22"/>
          <w:szCs w:val="22"/>
          <w:lang w:val="pl-PL"/>
        </w:rPr>
        <w:t xml:space="preserve">z 2007r., </w:t>
      </w:r>
      <w:r w:rsidRPr="00865769">
        <w:rPr>
          <w:rFonts w:cs="Arial"/>
          <w:color w:val="000000"/>
          <w:sz w:val="22"/>
          <w:szCs w:val="22"/>
          <w:lang w:val="pl-PL"/>
        </w:rPr>
        <w:t xml:space="preserve">Nr </w:t>
      </w:r>
      <w:r w:rsidR="007A28FC">
        <w:rPr>
          <w:rFonts w:cs="Arial"/>
          <w:color w:val="000000"/>
          <w:sz w:val="22"/>
          <w:szCs w:val="22"/>
          <w:lang w:val="pl-PL"/>
        </w:rPr>
        <w:t>42</w:t>
      </w:r>
      <w:r w:rsidRPr="00865769">
        <w:rPr>
          <w:rFonts w:cs="Arial"/>
          <w:color w:val="000000"/>
          <w:sz w:val="22"/>
          <w:szCs w:val="22"/>
          <w:lang w:val="pl-PL"/>
        </w:rPr>
        <w:t>, poz.</w:t>
      </w:r>
      <w:r w:rsidR="007A28FC">
        <w:rPr>
          <w:rFonts w:cs="Arial"/>
          <w:color w:val="000000"/>
          <w:sz w:val="22"/>
          <w:szCs w:val="22"/>
          <w:lang w:val="pl-PL"/>
        </w:rPr>
        <w:t>275</w:t>
      </w:r>
      <w:r w:rsidRPr="00865769">
        <w:rPr>
          <w:rFonts w:cs="Arial"/>
          <w:color w:val="000000"/>
          <w:sz w:val="22"/>
          <w:szCs w:val="22"/>
          <w:lang w:val="pl-PL"/>
        </w:rPr>
        <w:t xml:space="preserve"> z późn. </w:t>
      </w:r>
      <w:proofErr w:type="spellStart"/>
      <w:r w:rsidRPr="00865769">
        <w:rPr>
          <w:rFonts w:cs="Arial"/>
          <w:color w:val="000000"/>
          <w:sz w:val="22"/>
          <w:szCs w:val="22"/>
          <w:lang w:val="pl-PL"/>
        </w:rPr>
        <w:t>zm</w:t>
      </w:r>
      <w:proofErr w:type="spellEnd"/>
      <w:r w:rsidRPr="00865769">
        <w:rPr>
          <w:rFonts w:cs="Arial"/>
          <w:color w:val="000000"/>
          <w:sz w:val="22"/>
          <w:szCs w:val="22"/>
          <w:lang w:val="pl-PL"/>
        </w:rPr>
        <w:t>)</w:t>
      </w:r>
    </w:p>
    <w:p w:rsidR="00865769" w:rsidRPr="00865769" w:rsidRDefault="00865769" w:rsidP="00865769">
      <w:pPr>
        <w:tabs>
          <w:tab w:val="left" w:pos="993"/>
        </w:tabs>
        <w:autoSpaceDE w:val="0"/>
        <w:autoSpaceDN w:val="0"/>
        <w:adjustRightInd w:val="0"/>
        <w:spacing w:before="0" w:after="0"/>
        <w:ind w:left="426"/>
        <w:jc w:val="both"/>
        <w:rPr>
          <w:rFonts w:cs="Arial"/>
          <w:color w:val="000000"/>
          <w:sz w:val="22"/>
          <w:szCs w:val="22"/>
          <w:lang w:val="pl-PL"/>
        </w:rPr>
      </w:pPr>
      <w:r w:rsidRPr="00865769">
        <w:rPr>
          <w:rFonts w:cs="Arial"/>
          <w:color w:val="000000"/>
          <w:sz w:val="22"/>
          <w:szCs w:val="22"/>
          <w:lang w:val="pl-PL"/>
        </w:rPr>
        <w:t>Zamawiający nie dopuszcza możliwości wnoszenia zabezpieczenia należytego wykonania umowy  w innych formach.</w:t>
      </w:r>
    </w:p>
    <w:p w:rsidR="00865769" w:rsidRPr="00865769" w:rsidRDefault="00865769" w:rsidP="001B12F6">
      <w:pPr>
        <w:numPr>
          <w:ilvl w:val="1"/>
          <w:numId w:val="36"/>
        </w:numPr>
        <w:autoSpaceDE w:val="0"/>
        <w:autoSpaceDN w:val="0"/>
        <w:adjustRightInd w:val="0"/>
        <w:spacing w:before="0" w:after="0"/>
        <w:ind w:left="426"/>
        <w:jc w:val="both"/>
        <w:rPr>
          <w:rFonts w:cs="Arial"/>
          <w:color w:val="000000"/>
          <w:sz w:val="22"/>
          <w:szCs w:val="22"/>
          <w:lang w:val="pl-PL"/>
        </w:rPr>
      </w:pPr>
      <w:r w:rsidRPr="00865769">
        <w:rPr>
          <w:rFonts w:cs="Arial"/>
          <w:color w:val="000000"/>
          <w:sz w:val="22"/>
          <w:szCs w:val="22"/>
          <w:lang w:val="pl-PL"/>
        </w:rPr>
        <w:t>Dokument gwarancji lub poręczenia winien zawierać bezwarunkowe i nieodwołalne zobowiązanie gwaranta lub poręczyciela zapłaty wymaganej kwoty zabezpieczenia, na pierwsze, pisemne żądanie Zamawiającego wzywające do zapłaty kwoty zabezpieczenia. W dokumencie tym gwarant/poręczyciel nie może uzależniać dokonania zapłaty od spełnienia przez beneficjenta dodatkowych warunków lub czynności (</w:t>
      </w:r>
      <w:r w:rsidRPr="00865769">
        <w:rPr>
          <w:rFonts w:cs="Arial"/>
          <w:i/>
          <w:iCs/>
          <w:color w:val="000000"/>
          <w:sz w:val="22"/>
          <w:szCs w:val="22"/>
          <w:lang w:val="pl-PL"/>
        </w:rPr>
        <w:t>np. przesłania</w:t>
      </w:r>
      <w:r w:rsidRPr="00865769">
        <w:rPr>
          <w:rFonts w:cs="Arial"/>
          <w:color w:val="000000"/>
          <w:sz w:val="22"/>
          <w:szCs w:val="22"/>
          <w:lang w:val="pl-PL"/>
        </w:rPr>
        <w:t xml:space="preserve"> </w:t>
      </w:r>
      <w:r w:rsidRPr="00865769">
        <w:rPr>
          <w:rFonts w:cs="Arial"/>
          <w:i/>
          <w:iCs/>
          <w:color w:val="000000"/>
          <w:sz w:val="22"/>
          <w:szCs w:val="22"/>
          <w:lang w:val="pl-PL"/>
        </w:rPr>
        <w:t>wezwania zapłaty za pośrednictwem banku prowadzącego rachunek beneficjenta czy</w:t>
      </w:r>
      <w:r w:rsidRPr="00865769">
        <w:rPr>
          <w:rFonts w:cs="Arial"/>
          <w:color w:val="000000"/>
          <w:sz w:val="22"/>
          <w:szCs w:val="22"/>
          <w:lang w:val="pl-PL"/>
        </w:rPr>
        <w:t xml:space="preserve"> </w:t>
      </w:r>
      <w:r w:rsidRPr="00865769">
        <w:rPr>
          <w:rFonts w:cs="Arial"/>
          <w:i/>
          <w:iCs/>
          <w:color w:val="000000"/>
          <w:sz w:val="22"/>
          <w:szCs w:val="22"/>
          <w:lang w:val="pl-PL"/>
        </w:rPr>
        <w:t xml:space="preserve">przedłożenia wraz z wezwaniem zapłaty dodatkowej dokumentacji). </w:t>
      </w:r>
      <w:r w:rsidRPr="00865769">
        <w:rPr>
          <w:rFonts w:cs="Arial"/>
          <w:color w:val="000000"/>
          <w:sz w:val="22"/>
          <w:szCs w:val="22"/>
          <w:lang w:val="pl-PL"/>
        </w:rPr>
        <w:t>Dopuszczalnym przez Zamawiającego żądaniem gwaranta może być np. żądanie oświadczenia beneficjenta o nie wykonaniu lub nienależytym wykonaniu umowy oraz dokumentu potwierdzającego, że osoby, które podpisały wezwanie do zapłaty w imieniu beneficjenta, upoważnione są do jego reprezentowania.</w:t>
      </w:r>
    </w:p>
    <w:p w:rsidR="00651E0C" w:rsidRDefault="00865769" w:rsidP="001B12F6">
      <w:pPr>
        <w:numPr>
          <w:ilvl w:val="1"/>
          <w:numId w:val="36"/>
        </w:numPr>
        <w:autoSpaceDE w:val="0"/>
        <w:autoSpaceDN w:val="0"/>
        <w:adjustRightInd w:val="0"/>
        <w:spacing w:before="0" w:after="0"/>
        <w:ind w:left="426"/>
        <w:jc w:val="both"/>
        <w:rPr>
          <w:rFonts w:cs="Arial"/>
          <w:color w:val="000000"/>
          <w:sz w:val="22"/>
          <w:szCs w:val="22"/>
          <w:lang w:val="pl-PL"/>
        </w:rPr>
      </w:pPr>
      <w:r w:rsidRPr="00865769">
        <w:rPr>
          <w:rFonts w:cs="Arial"/>
          <w:color w:val="000000"/>
          <w:sz w:val="22"/>
          <w:szCs w:val="22"/>
          <w:lang w:val="pl-PL"/>
        </w:rPr>
        <w:t xml:space="preserve">Zabezpieczenie wnoszone w pieniądzu Wykonawca wpłaca przelewem na rachunek bankowy: </w:t>
      </w:r>
    </w:p>
    <w:p w:rsidR="00651E0C" w:rsidRDefault="00865769" w:rsidP="00651E0C">
      <w:pPr>
        <w:autoSpaceDE w:val="0"/>
        <w:autoSpaceDN w:val="0"/>
        <w:adjustRightInd w:val="0"/>
        <w:spacing w:before="0" w:after="0"/>
        <w:ind w:left="426"/>
        <w:jc w:val="center"/>
        <w:rPr>
          <w:rFonts w:cs="Arial"/>
          <w:color w:val="000000"/>
          <w:sz w:val="22"/>
          <w:szCs w:val="22"/>
          <w:lang w:val="pl-PL"/>
        </w:rPr>
      </w:pPr>
      <w:r w:rsidRPr="00865769">
        <w:rPr>
          <w:rFonts w:cs="Arial"/>
          <w:b/>
          <w:color w:val="000000"/>
          <w:sz w:val="22"/>
          <w:szCs w:val="22"/>
          <w:lang w:val="pl-PL"/>
        </w:rPr>
        <w:t xml:space="preserve">Bank PEKAO SA Nr  konta bankowego </w:t>
      </w:r>
      <w:r w:rsidRPr="00865769">
        <w:rPr>
          <w:rFonts w:cs="Arial"/>
          <w:b/>
          <w:color w:val="000000"/>
          <w:sz w:val="22"/>
          <w:szCs w:val="22"/>
          <w:u w:val="single"/>
          <w:lang w:val="pl-PL"/>
        </w:rPr>
        <w:t>21 1240 2816 1111 0010 3394 2987</w:t>
      </w:r>
    </w:p>
    <w:p w:rsidR="00651E0C" w:rsidRDefault="00651E0C" w:rsidP="00651E0C">
      <w:pPr>
        <w:autoSpaceDE w:val="0"/>
        <w:autoSpaceDN w:val="0"/>
        <w:adjustRightInd w:val="0"/>
        <w:spacing w:before="0" w:after="0"/>
        <w:ind w:left="426"/>
        <w:jc w:val="both"/>
        <w:rPr>
          <w:rFonts w:cs="Arial"/>
          <w:color w:val="000000"/>
          <w:sz w:val="22"/>
          <w:szCs w:val="22"/>
          <w:lang w:val="pl-PL"/>
        </w:rPr>
      </w:pPr>
      <w:r>
        <w:rPr>
          <w:rFonts w:cs="Arial"/>
          <w:color w:val="000000"/>
          <w:sz w:val="22"/>
          <w:szCs w:val="22"/>
          <w:lang w:val="pl-PL"/>
        </w:rPr>
        <w:t>z podaniem tytułu:</w:t>
      </w:r>
    </w:p>
    <w:p w:rsidR="00651E0C" w:rsidRPr="00651E0C" w:rsidRDefault="00865769" w:rsidP="00651E0C">
      <w:pPr>
        <w:autoSpaceDE w:val="0"/>
        <w:autoSpaceDN w:val="0"/>
        <w:adjustRightInd w:val="0"/>
        <w:spacing w:before="0" w:after="0"/>
        <w:ind w:left="426"/>
        <w:jc w:val="center"/>
        <w:rPr>
          <w:rFonts w:cs="Arial"/>
          <w:b/>
          <w:color w:val="000000"/>
          <w:sz w:val="22"/>
          <w:szCs w:val="22"/>
          <w:lang w:val="pl-PL"/>
        </w:rPr>
      </w:pPr>
      <w:r w:rsidRPr="00651E0C">
        <w:rPr>
          <w:rFonts w:cs="Arial"/>
          <w:b/>
          <w:color w:val="000000"/>
          <w:sz w:val="22"/>
          <w:szCs w:val="22"/>
          <w:lang w:val="pl-PL"/>
        </w:rPr>
        <w:t>„zabezpieczenie należytego wykonania umowy</w:t>
      </w:r>
      <w:r w:rsidR="00651E0C" w:rsidRPr="00651E0C">
        <w:rPr>
          <w:rFonts w:cs="Arial"/>
          <w:b/>
          <w:color w:val="000000"/>
          <w:sz w:val="22"/>
          <w:szCs w:val="22"/>
          <w:lang w:val="pl-PL"/>
        </w:rPr>
        <w:t xml:space="preserve"> </w:t>
      </w:r>
      <w:r w:rsidRPr="00651E0C">
        <w:rPr>
          <w:rFonts w:cs="Arial"/>
          <w:b/>
          <w:color w:val="000000"/>
          <w:sz w:val="22"/>
          <w:szCs w:val="22"/>
          <w:lang w:val="pl-PL"/>
        </w:rPr>
        <w:t>nr sprawy:</w:t>
      </w:r>
      <w:r w:rsidR="00651E0C" w:rsidRPr="00651E0C">
        <w:rPr>
          <w:rFonts w:cs="Arial"/>
          <w:b/>
          <w:color w:val="000000"/>
          <w:sz w:val="22"/>
          <w:szCs w:val="22"/>
          <w:lang w:val="pl-PL"/>
        </w:rPr>
        <w:t xml:space="preserve"> </w:t>
      </w:r>
      <w:r w:rsidR="000708AB">
        <w:rPr>
          <w:rFonts w:cs="Arial"/>
          <w:b/>
          <w:color w:val="000000"/>
          <w:sz w:val="22"/>
          <w:szCs w:val="22"/>
          <w:lang w:val="pl-PL"/>
        </w:rPr>
        <w:t>ZP. 271.2.5</w:t>
      </w:r>
      <w:r w:rsidRPr="00651E0C">
        <w:rPr>
          <w:rFonts w:cs="Arial"/>
          <w:b/>
          <w:color w:val="000000"/>
          <w:sz w:val="22"/>
          <w:szCs w:val="22"/>
          <w:lang w:val="pl-PL"/>
        </w:rPr>
        <w:t>.201</w:t>
      </w:r>
      <w:r w:rsidR="000708AB">
        <w:rPr>
          <w:rFonts w:cs="Arial"/>
          <w:b/>
          <w:color w:val="000000"/>
          <w:sz w:val="22"/>
          <w:szCs w:val="22"/>
          <w:lang w:val="pl-PL"/>
        </w:rPr>
        <w:t>4</w:t>
      </w:r>
      <w:r w:rsidR="00651E0C" w:rsidRPr="00651E0C">
        <w:rPr>
          <w:rFonts w:cs="Arial"/>
          <w:b/>
          <w:color w:val="000000"/>
          <w:sz w:val="22"/>
          <w:szCs w:val="22"/>
          <w:lang w:val="pl-PL"/>
        </w:rPr>
        <w:t>”</w:t>
      </w:r>
    </w:p>
    <w:p w:rsidR="00865769" w:rsidRPr="00865769" w:rsidRDefault="00865769" w:rsidP="00651E0C">
      <w:pPr>
        <w:autoSpaceDE w:val="0"/>
        <w:autoSpaceDN w:val="0"/>
        <w:adjustRightInd w:val="0"/>
        <w:spacing w:before="0" w:after="0"/>
        <w:ind w:left="426"/>
        <w:jc w:val="both"/>
        <w:rPr>
          <w:rFonts w:cs="Arial"/>
          <w:color w:val="000000"/>
          <w:sz w:val="22"/>
          <w:szCs w:val="22"/>
          <w:lang w:val="pl-PL"/>
        </w:rPr>
      </w:pPr>
      <w:r w:rsidRPr="00865769">
        <w:rPr>
          <w:rFonts w:cs="Arial"/>
          <w:color w:val="000000"/>
          <w:sz w:val="22"/>
          <w:szCs w:val="22"/>
          <w:lang w:val="pl-PL"/>
        </w:rPr>
        <w:t xml:space="preserve">W przypadku wniesienia zabezpieczenia w pozostałych dopuszczanych formach określonych w pkt </w:t>
      </w:r>
      <w:r w:rsidR="00651E0C">
        <w:rPr>
          <w:rFonts w:cs="Arial"/>
          <w:color w:val="000000"/>
          <w:sz w:val="22"/>
          <w:szCs w:val="22"/>
          <w:lang w:val="pl-PL"/>
        </w:rPr>
        <w:t>XII.2.a)-e)</w:t>
      </w:r>
      <w:r w:rsidRPr="00865769">
        <w:rPr>
          <w:rFonts w:cs="Arial"/>
          <w:color w:val="000000"/>
          <w:sz w:val="22"/>
          <w:szCs w:val="22"/>
          <w:lang w:val="pl-PL"/>
        </w:rPr>
        <w:t xml:space="preserve"> - dokument zabezpieczenia należy złożyć w Urzędzie Gminy Biłgoraj w pok. nr 33 tut. Urzędu (godz. pracy: poniedziałek - piątek od godz. 07:15 do godz. 15:15) najpóźniej w dniu podpisania umowy.</w:t>
      </w:r>
    </w:p>
    <w:p w:rsidR="00865769" w:rsidRPr="00865769" w:rsidRDefault="00865769" w:rsidP="001B12F6">
      <w:pPr>
        <w:numPr>
          <w:ilvl w:val="1"/>
          <w:numId w:val="36"/>
        </w:numPr>
        <w:autoSpaceDE w:val="0"/>
        <w:autoSpaceDN w:val="0"/>
        <w:adjustRightInd w:val="0"/>
        <w:spacing w:before="0" w:after="0"/>
        <w:ind w:left="426"/>
        <w:jc w:val="both"/>
        <w:rPr>
          <w:rFonts w:cs="Arial"/>
          <w:color w:val="000000"/>
          <w:sz w:val="22"/>
          <w:szCs w:val="22"/>
          <w:lang w:val="pl-PL"/>
        </w:rPr>
      </w:pPr>
      <w:r w:rsidRPr="00865769">
        <w:rPr>
          <w:rFonts w:cs="Arial"/>
          <w:color w:val="000000"/>
          <w:sz w:val="22"/>
          <w:szCs w:val="22"/>
          <w:lang w:val="pl-PL"/>
        </w:rPr>
        <w:t>Zabezp</w:t>
      </w:r>
      <w:r w:rsidR="00651E0C">
        <w:rPr>
          <w:rFonts w:cs="Arial"/>
          <w:color w:val="000000"/>
          <w:sz w:val="22"/>
          <w:szCs w:val="22"/>
          <w:lang w:val="pl-PL"/>
        </w:rPr>
        <w:t>ieczenie, o którym mowa w pkt. XII.1</w:t>
      </w:r>
      <w:r w:rsidRPr="00865769">
        <w:rPr>
          <w:rFonts w:cs="Arial"/>
          <w:color w:val="000000"/>
          <w:sz w:val="22"/>
          <w:szCs w:val="22"/>
          <w:lang w:val="pl-PL"/>
        </w:rPr>
        <w:t>, podlega zwrotowi w terminie 30 dni od dnia wykonania zamówienia i uznania przez Zamawiającego za należycie wykonane.</w:t>
      </w:r>
    </w:p>
    <w:p w:rsidR="00095B50" w:rsidRPr="00B21255" w:rsidRDefault="00865769" w:rsidP="001B12F6">
      <w:pPr>
        <w:numPr>
          <w:ilvl w:val="1"/>
          <w:numId w:val="36"/>
        </w:numPr>
        <w:autoSpaceDE w:val="0"/>
        <w:autoSpaceDN w:val="0"/>
        <w:adjustRightInd w:val="0"/>
        <w:spacing w:before="0" w:after="0"/>
        <w:ind w:left="426"/>
        <w:jc w:val="both"/>
        <w:rPr>
          <w:rFonts w:cs="Arial"/>
          <w:sz w:val="22"/>
          <w:szCs w:val="22"/>
          <w:lang w:val="pl-PL"/>
        </w:rPr>
      </w:pPr>
      <w:r w:rsidRPr="00B21255">
        <w:rPr>
          <w:rFonts w:cs="Arial"/>
          <w:color w:val="000000"/>
          <w:sz w:val="22"/>
          <w:szCs w:val="22"/>
          <w:lang w:val="pl-PL"/>
        </w:rPr>
        <w:t xml:space="preserve">Ustala się zabezpieczenie roszczeń z tytułu rękojmi za wady, stanowiące 30 % wartości zabezpieczenia należytego wykonania umowy, które podlega zwrotowi w terminie 15 dni po upływie okresu rękojmi za wady. </w:t>
      </w:r>
      <w:r w:rsidR="007A28FC">
        <w:rPr>
          <w:rFonts w:cs="Arial"/>
          <w:color w:val="000000"/>
          <w:sz w:val="22"/>
          <w:szCs w:val="22"/>
          <w:lang w:val="pl-PL"/>
        </w:rPr>
        <w:t>Z</w:t>
      </w:r>
      <w:r w:rsidR="00EC42F6">
        <w:rPr>
          <w:rFonts w:cs="Arial"/>
          <w:color w:val="000000"/>
          <w:sz w:val="22"/>
          <w:szCs w:val="22"/>
          <w:lang w:val="pl-PL"/>
        </w:rPr>
        <w:t>amawiający wydłuża o</w:t>
      </w:r>
      <w:r w:rsidRPr="00B21255">
        <w:rPr>
          <w:rFonts w:cs="Arial"/>
          <w:sz w:val="22"/>
          <w:szCs w:val="22"/>
          <w:lang w:val="pl-PL"/>
        </w:rPr>
        <w:t>kres rękojmi za wady</w:t>
      </w:r>
      <w:r w:rsidR="00EC42F6">
        <w:rPr>
          <w:rFonts w:cs="Arial"/>
          <w:sz w:val="22"/>
          <w:szCs w:val="22"/>
          <w:lang w:val="pl-PL"/>
        </w:rPr>
        <w:t>, który</w:t>
      </w:r>
      <w:r w:rsidRPr="00B21255">
        <w:rPr>
          <w:rFonts w:cs="Arial"/>
          <w:sz w:val="22"/>
          <w:szCs w:val="22"/>
          <w:lang w:val="pl-PL"/>
        </w:rPr>
        <w:t xml:space="preserve"> upływa 31 grudnia 2020r.</w:t>
      </w:r>
      <w:r w:rsidR="00095B50" w:rsidRPr="00B21255">
        <w:rPr>
          <w:rFonts w:cs="Arial"/>
          <w:sz w:val="22"/>
          <w:szCs w:val="22"/>
          <w:lang w:val="pl-PL"/>
        </w:rPr>
        <w:br w:type="page"/>
      </w:r>
    </w:p>
    <w:p w:rsidR="00095B50" w:rsidRPr="00095B50" w:rsidRDefault="00095B50" w:rsidP="00095B50">
      <w:pPr>
        <w:pStyle w:val="Nagwek1"/>
        <w:jc w:val="center"/>
        <w:rPr>
          <w:sz w:val="28"/>
          <w:szCs w:val="28"/>
          <w:lang w:val="pl-PL"/>
        </w:rPr>
      </w:pPr>
      <w:bookmarkStart w:id="28" w:name="_Toc382399437"/>
      <w:r w:rsidRPr="00095B50">
        <w:rPr>
          <w:sz w:val="28"/>
          <w:szCs w:val="28"/>
          <w:lang w:val="pl-PL"/>
        </w:rPr>
        <w:lastRenderedPageBreak/>
        <w:t xml:space="preserve">Część XIII </w:t>
      </w:r>
      <w:r w:rsidRPr="00095B50">
        <w:rPr>
          <w:sz w:val="24"/>
          <w:szCs w:val="24"/>
          <w:lang w:val="pl-PL"/>
        </w:rPr>
        <w:t>Istotne dla stron postanowienia, które zostaną wprowadzone do treści zawieranej umowy</w:t>
      </w:r>
      <w:bookmarkEnd w:id="28"/>
    </w:p>
    <w:p w:rsidR="00095B50" w:rsidRDefault="00095B50" w:rsidP="00095B50">
      <w:pPr>
        <w:spacing w:before="0" w:after="0"/>
        <w:jc w:val="both"/>
        <w:rPr>
          <w:rFonts w:ascii="Arial" w:hAnsi="Arial" w:cs="Arial"/>
          <w:b/>
          <w:sz w:val="22"/>
          <w:szCs w:val="22"/>
          <w:u w:val="single"/>
          <w:lang w:val="pl-PL"/>
        </w:rPr>
      </w:pPr>
    </w:p>
    <w:p w:rsidR="00095B50" w:rsidRPr="00095B50" w:rsidRDefault="00095B50" w:rsidP="001B12F6">
      <w:pPr>
        <w:pStyle w:val="Akapitzlist"/>
        <w:numPr>
          <w:ilvl w:val="1"/>
          <w:numId w:val="39"/>
        </w:numPr>
        <w:spacing w:before="0" w:after="0" w:line="240" w:lineRule="auto"/>
        <w:ind w:left="709"/>
        <w:rPr>
          <w:rFonts w:cs="Arial"/>
          <w:b/>
          <w:sz w:val="22"/>
          <w:szCs w:val="22"/>
          <w:u w:val="single"/>
          <w:lang w:val="pl-PL"/>
        </w:rPr>
      </w:pPr>
      <w:r w:rsidRPr="00095B50">
        <w:rPr>
          <w:rFonts w:cs="Arial"/>
          <w:b/>
          <w:sz w:val="22"/>
          <w:szCs w:val="22"/>
          <w:u w:val="single"/>
          <w:lang w:val="pl-PL"/>
        </w:rPr>
        <w:t>Wzór umowy</w:t>
      </w:r>
    </w:p>
    <w:p w:rsidR="00095B50" w:rsidRPr="00095B50" w:rsidRDefault="00095B50" w:rsidP="00095B50">
      <w:pPr>
        <w:spacing w:before="0" w:after="0"/>
        <w:jc w:val="both"/>
        <w:rPr>
          <w:rFonts w:cs="Arial"/>
          <w:b/>
          <w:sz w:val="22"/>
          <w:szCs w:val="22"/>
          <w:u w:val="single"/>
          <w:lang w:val="pl-PL"/>
        </w:rPr>
      </w:pPr>
    </w:p>
    <w:p w:rsidR="00095B50" w:rsidRPr="00095B50" w:rsidRDefault="00095B50" w:rsidP="00095B50">
      <w:pPr>
        <w:spacing w:before="0" w:after="0"/>
        <w:jc w:val="both"/>
        <w:rPr>
          <w:rFonts w:cs="Arial"/>
          <w:sz w:val="22"/>
          <w:szCs w:val="22"/>
          <w:lang w:val="pl-PL"/>
        </w:rPr>
      </w:pPr>
      <w:r w:rsidRPr="00095B50">
        <w:rPr>
          <w:rFonts w:cs="Arial"/>
          <w:sz w:val="22"/>
          <w:szCs w:val="22"/>
          <w:lang w:val="pl-PL"/>
        </w:rPr>
        <w:t xml:space="preserve">Wzór umowy określony został w </w:t>
      </w:r>
      <w:r w:rsidRPr="00095B50">
        <w:rPr>
          <w:rFonts w:cs="Arial"/>
          <w:i/>
          <w:sz w:val="22"/>
          <w:szCs w:val="22"/>
          <w:lang w:val="pl-PL"/>
        </w:rPr>
        <w:t>załączniku Nr 2</w:t>
      </w:r>
      <w:r w:rsidRPr="00095B50">
        <w:rPr>
          <w:rFonts w:cs="Arial"/>
          <w:sz w:val="22"/>
          <w:szCs w:val="22"/>
          <w:lang w:val="pl-PL"/>
        </w:rPr>
        <w:t xml:space="preserve"> do SIWZ. </w:t>
      </w:r>
    </w:p>
    <w:p w:rsidR="00095B50" w:rsidRPr="00095B50" w:rsidRDefault="00095B50" w:rsidP="00095B50">
      <w:pPr>
        <w:spacing w:before="0" w:after="0"/>
        <w:jc w:val="both"/>
        <w:rPr>
          <w:rFonts w:cs="Arial"/>
          <w:sz w:val="22"/>
          <w:szCs w:val="22"/>
          <w:lang w:val="pl-PL"/>
        </w:rPr>
      </w:pPr>
    </w:p>
    <w:p w:rsidR="00095B50" w:rsidRPr="00095B50" w:rsidRDefault="00095B50" w:rsidP="001B12F6">
      <w:pPr>
        <w:pStyle w:val="Akapitzlist"/>
        <w:numPr>
          <w:ilvl w:val="1"/>
          <w:numId w:val="39"/>
        </w:numPr>
        <w:spacing w:before="0" w:after="0" w:line="240" w:lineRule="auto"/>
        <w:ind w:left="709"/>
        <w:rPr>
          <w:rFonts w:cs="Arial"/>
          <w:b/>
          <w:sz w:val="22"/>
          <w:szCs w:val="22"/>
          <w:u w:val="single"/>
          <w:lang w:val="pl-PL"/>
        </w:rPr>
      </w:pPr>
      <w:r w:rsidRPr="00095B50">
        <w:rPr>
          <w:rFonts w:cs="Arial"/>
          <w:b/>
          <w:sz w:val="22"/>
          <w:szCs w:val="22"/>
          <w:u w:val="single"/>
          <w:lang w:val="pl-PL"/>
        </w:rPr>
        <w:t>Zmiana postanowień umownych</w:t>
      </w:r>
    </w:p>
    <w:p w:rsidR="00095B50" w:rsidRPr="00095B50" w:rsidRDefault="00095B50" w:rsidP="00095B50">
      <w:pPr>
        <w:spacing w:before="0" w:after="0"/>
        <w:jc w:val="both"/>
        <w:rPr>
          <w:rFonts w:cs="Arial"/>
          <w:b/>
          <w:bCs/>
          <w:sz w:val="22"/>
          <w:szCs w:val="22"/>
          <w:u w:val="single"/>
          <w:lang w:val="pl-PL"/>
        </w:rPr>
      </w:pPr>
    </w:p>
    <w:p w:rsidR="00095B50" w:rsidRPr="00095B50" w:rsidRDefault="00095B50" w:rsidP="00095B50">
      <w:pPr>
        <w:autoSpaceDE w:val="0"/>
        <w:autoSpaceDN w:val="0"/>
        <w:adjustRightInd w:val="0"/>
        <w:spacing w:before="0" w:after="0"/>
        <w:jc w:val="both"/>
        <w:rPr>
          <w:rFonts w:cs="Arial"/>
          <w:color w:val="000000"/>
          <w:sz w:val="22"/>
          <w:szCs w:val="22"/>
          <w:lang w:val="pl-PL"/>
        </w:rPr>
      </w:pPr>
      <w:r w:rsidRPr="00095B50">
        <w:rPr>
          <w:rFonts w:cs="Arial"/>
          <w:color w:val="000000"/>
          <w:sz w:val="22"/>
          <w:szCs w:val="22"/>
          <w:lang w:val="pl-PL"/>
        </w:rPr>
        <w:t xml:space="preserve">Niedopuszczalne są zmiany istotnych postanowień umowy w stosunku do treści oferty, na podstawie której dokonano wyboru Wykonawcy, za wyjątkiem zmian przewidzianych przez Zamawiającego w </w:t>
      </w:r>
      <w:r w:rsidR="000708AB">
        <w:rPr>
          <w:rFonts w:cs="Arial"/>
          <w:color w:val="000000"/>
          <w:sz w:val="22"/>
          <w:szCs w:val="22"/>
          <w:lang w:val="pl-PL"/>
        </w:rPr>
        <w:t>§ 11</w:t>
      </w:r>
      <w:r w:rsidRPr="00095B50">
        <w:rPr>
          <w:rFonts w:cs="Arial"/>
          <w:color w:val="000000"/>
          <w:sz w:val="22"/>
          <w:szCs w:val="22"/>
          <w:lang w:val="pl-PL"/>
        </w:rPr>
        <w:t xml:space="preserve"> projektu umowy stanowiącej załącznik </w:t>
      </w:r>
      <w:r w:rsidR="000708AB">
        <w:rPr>
          <w:rFonts w:cs="Arial"/>
          <w:color w:val="000000"/>
          <w:sz w:val="22"/>
          <w:szCs w:val="22"/>
          <w:lang w:val="pl-PL"/>
        </w:rPr>
        <w:t xml:space="preserve">nr 2 </w:t>
      </w:r>
      <w:r w:rsidRPr="00095B50">
        <w:rPr>
          <w:rFonts w:cs="Arial"/>
          <w:color w:val="000000"/>
          <w:sz w:val="22"/>
          <w:szCs w:val="22"/>
          <w:lang w:val="pl-PL"/>
        </w:rPr>
        <w:t>do niniejszej specyfikacji.</w:t>
      </w:r>
    </w:p>
    <w:p w:rsidR="00095B50" w:rsidRPr="00095B50" w:rsidRDefault="00095B50" w:rsidP="00095B50">
      <w:pPr>
        <w:spacing w:before="0" w:after="0"/>
        <w:jc w:val="both"/>
        <w:rPr>
          <w:rFonts w:cs="Arial"/>
          <w:b/>
          <w:sz w:val="22"/>
          <w:szCs w:val="22"/>
          <w:lang w:val="pl-PL"/>
        </w:rPr>
      </w:pPr>
      <w:bookmarkStart w:id="29" w:name="_Toc45342990"/>
      <w:bookmarkStart w:id="30" w:name="_Toc53814197"/>
      <w:bookmarkStart w:id="31" w:name="_Toc54662406"/>
    </w:p>
    <w:p w:rsidR="00095B50" w:rsidRPr="00095B50" w:rsidRDefault="00095B50" w:rsidP="001B12F6">
      <w:pPr>
        <w:pStyle w:val="Akapitzlist"/>
        <w:numPr>
          <w:ilvl w:val="1"/>
          <w:numId w:val="39"/>
        </w:numPr>
        <w:spacing w:before="0" w:after="0" w:line="240" w:lineRule="auto"/>
        <w:ind w:left="709"/>
        <w:rPr>
          <w:rFonts w:cs="Arial"/>
          <w:b/>
          <w:sz w:val="22"/>
          <w:szCs w:val="22"/>
          <w:u w:val="single"/>
          <w:lang w:val="pl-PL"/>
        </w:rPr>
      </w:pPr>
      <w:r w:rsidRPr="00095B50">
        <w:rPr>
          <w:rFonts w:cs="Arial"/>
          <w:b/>
          <w:sz w:val="22"/>
          <w:szCs w:val="22"/>
          <w:u w:val="single"/>
          <w:lang w:val="pl-PL"/>
        </w:rPr>
        <w:t>Termin płatności</w:t>
      </w:r>
    </w:p>
    <w:p w:rsidR="00095B50" w:rsidRPr="00095B50" w:rsidRDefault="00095B50" w:rsidP="00095B50">
      <w:pPr>
        <w:spacing w:before="0" w:after="0"/>
        <w:jc w:val="both"/>
        <w:rPr>
          <w:rFonts w:cs="Arial"/>
          <w:b/>
          <w:sz w:val="22"/>
          <w:szCs w:val="22"/>
          <w:lang w:val="pl-PL"/>
        </w:rPr>
      </w:pPr>
    </w:p>
    <w:p w:rsidR="00095B50" w:rsidRPr="00095B50" w:rsidRDefault="00095B50" w:rsidP="00095B50">
      <w:pPr>
        <w:spacing w:before="0" w:after="0"/>
        <w:jc w:val="both"/>
        <w:rPr>
          <w:rFonts w:cs="Arial"/>
          <w:sz w:val="22"/>
          <w:szCs w:val="22"/>
          <w:lang w:val="pl-PL"/>
        </w:rPr>
      </w:pPr>
      <w:r w:rsidRPr="00095B50">
        <w:rPr>
          <w:rFonts w:cs="Arial"/>
          <w:sz w:val="22"/>
          <w:szCs w:val="22"/>
          <w:lang w:val="pl-PL"/>
        </w:rPr>
        <w:t xml:space="preserve">Zamawiający dopuszcza możliwość fakturowania częściowego. Zapłata wynagrodzenia należnego Wykonawcy z tytułu realizacji umowy nastąpi zgodnie z zasadami podanymi </w:t>
      </w:r>
      <w:r w:rsidR="000708AB">
        <w:rPr>
          <w:rFonts w:cs="Arial"/>
          <w:sz w:val="22"/>
          <w:szCs w:val="22"/>
          <w:lang w:val="pl-PL"/>
        </w:rPr>
        <w:t>w § 9</w:t>
      </w:r>
      <w:r w:rsidRPr="00095B50">
        <w:rPr>
          <w:rFonts w:cs="Arial"/>
          <w:sz w:val="22"/>
          <w:szCs w:val="22"/>
          <w:lang w:val="pl-PL"/>
        </w:rPr>
        <w:t xml:space="preserve"> projektu umowy który jest załączony do SIWZ</w:t>
      </w:r>
      <w:r w:rsidR="000708AB">
        <w:rPr>
          <w:rFonts w:cs="Arial"/>
          <w:sz w:val="22"/>
          <w:szCs w:val="22"/>
          <w:lang w:val="pl-PL"/>
        </w:rPr>
        <w:t xml:space="preserve"> jako załącznik nr 2</w:t>
      </w:r>
      <w:r w:rsidRPr="00095B50">
        <w:rPr>
          <w:rFonts w:cs="Arial"/>
          <w:sz w:val="22"/>
          <w:szCs w:val="22"/>
          <w:lang w:val="pl-PL"/>
        </w:rPr>
        <w:t>.</w:t>
      </w:r>
    </w:p>
    <w:bookmarkEnd w:id="29"/>
    <w:bookmarkEnd w:id="30"/>
    <w:bookmarkEnd w:id="31"/>
    <w:p w:rsidR="00095B50" w:rsidRPr="00095B50" w:rsidRDefault="00095B50" w:rsidP="00095B50">
      <w:pPr>
        <w:spacing w:before="0" w:after="0"/>
        <w:jc w:val="both"/>
        <w:rPr>
          <w:rFonts w:cs="Arial"/>
          <w:b/>
          <w:sz w:val="22"/>
          <w:szCs w:val="22"/>
          <w:lang w:val="pl-PL"/>
        </w:rPr>
      </w:pPr>
    </w:p>
    <w:p w:rsidR="00095B50" w:rsidRPr="00095B50" w:rsidRDefault="00095B50" w:rsidP="001B12F6">
      <w:pPr>
        <w:pStyle w:val="Akapitzlist"/>
        <w:numPr>
          <w:ilvl w:val="1"/>
          <w:numId w:val="39"/>
        </w:numPr>
        <w:spacing w:before="0" w:after="0" w:line="240" w:lineRule="auto"/>
        <w:ind w:left="709"/>
        <w:rPr>
          <w:rFonts w:cs="Arial"/>
          <w:b/>
          <w:sz w:val="22"/>
          <w:szCs w:val="22"/>
          <w:u w:val="single"/>
          <w:lang w:val="pl-PL"/>
        </w:rPr>
      </w:pPr>
      <w:r w:rsidRPr="00095B50">
        <w:rPr>
          <w:rFonts w:cs="Arial"/>
          <w:b/>
          <w:sz w:val="22"/>
          <w:szCs w:val="22"/>
          <w:u w:val="single"/>
          <w:lang w:val="pl-PL"/>
        </w:rPr>
        <w:t>Gwarancja</w:t>
      </w:r>
    </w:p>
    <w:p w:rsidR="00095B50" w:rsidRPr="00095B50" w:rsidRDefault="00095B50" w:rsidP="00095B50">
      <w:pPr>
        <w:spacing w:before="0" w:after="0"/>
        <w:jc w:val="both"/>
        <w:rPr>
          <w:rFonts w:cs="Arial"/>
          <w:b/>
          <w:sz w:val="22"/>
          <w:szCs w:val="22"/>
          <w:lang w:val="pl-PL"/>
        </w:rPr>
      </w:pPr>
    </w:p>
    <w:p w:rsidR="00095B50" w:rsidRPr="00095B50" w:rsidRDefault="00095B50" w:rsidP="00095B50">
      <w:pPr>
        <w:spacing w:before="0" w:after="0"/>
        <w:jc w:val="both"/>
        <w:rPr>
          <w:rFonts w:cs="Arial"/>
          <w:sz w:val="22"/>
          <w:szCs w:val="22"/>
          <w:lang w:val="pl-PL"/>
        </w:rPr>
      </w:pPr>
      <w:bookmarkStart w:id="32" w:name="_Toc214781350"/>
      <w:r w:rsidRPr="00095B50">
        <w:rPr>
          <w:rFonts w:cs="Arial"/>
          <w:sz w:val="22"/>
          <w:szCs w:val="22"/>
          <w:lang w:val="pl-PL"/>
        </w:rPr>
        <w:t>Wymagany okres gwarancji i rękojmi na wykonane prace – do czasu odbioru prac realizowanych na podstawie dokumentacji projektowej. Szczegółowe postanowienia dotyczące wykonania zobowiązań odnoszących się do reklamacji, gwarancji zawarto w projekcie umowy, która stanowi integralną część niniejszej SIWZ.</w:t>
      </w:r>
    </w:p>
    <w:p w:rsidR="00095B50" w:rsidRPr="00095B50" w:rsidRDefault="00095B50" w:rsidP="00095B50">
      <w:pPr>
        <w:spacing w:before="0" w:after="0"/>
        <w:jc w:val="both"/>
        <w:rPr>
          <w:rFonts w:cs="Arial"/>
          <w:sz w:val="22"/>
          <w:szCs w:val="22"/>
          <w:lang w:val="pl-PL"/>
        </w:rPr>
      </w:pPr>
    </w:p>
    <w:p w:rsidR="00095B50" w:rsidRPr="00095B50" w:rsidRDefault="00095B50" w:rsidP="001B12F6">
      <w:pPr>
        <w:pStyle w:val="Akapitzlist"/>
        <w:numPr>
          <w:ilvl w:val="1"/>
          <w:numId w:val="39"/>
        </w:numPr>
        <w:spacing w:before="0" w:after="0" w:line="240" w:lineRule="auto"/>
        <w:ind w:left="709"/>
        <w:rPr>
          <w:rFonts w:cs="Arial"/>
          <w:b/>
          <w:sz w:val="22"/>
          <w:szCs w:val="22"/>
          <w:u w:val="single"/>
          <w:lang w:val="pl-PL"/>
        </w:rPr>
      </w:pPr>
      <w:bookmarkStart w:id="33" w:name="_Toc53814200"/>
      <w:bookmarkStart w:id="34" w:name="_Toc54662409"/>
      <w:bookmarkEnd w:id="32"/>
      <w:r w:rsidRPr="00095B50">
        <w:rPr>
          <w:rFonts w:cs="Arial"/>
          <w:b/>
          <w:sz w:val="22"/>
          <w:szCs w:val="22"/>
          <w:u w:val="single"/>
          <w:lang w:val="pl-PL"/>
        </w:rPr>
        <w:t>Informacja dotycząca zawarcia umowy ramowej</w:t>
      </w:r>
    </w:p>
    <w:p w:rsidR="00095B50" w:rsidRPr="00095B50" w:rsidRDefault="00095B50" w:rsidP="00095B50">
      <w:pPr>
        <w:spacing w:before="0" w:after="0"/>
        <w:jc w:val="both"/>
        <w:rPr>
          <w:rFonts w:cs="Arial"/>
          <w:b/>
          <w:sz w:val="22"/>
          <w:szCs w:val="22"/>
          <w:u w:val="single"/>
          <w:lang w:val="pl-PL"/>
        </w:rPr>
      </w:pPr>
    </w:p>
    <w:p w:rsidR="00095B50" w:rsidRDefault="00095B50" w:rsidP="00095B50">
      <w:pPr>
        <w:spacing w:before="0" w:after="0"/>
        <w:jc w:val="both"/>
        <w:rPr>
          <w:rFonts w:cs="Arial"/>
          <w:sz w:val="22"/>
          <w:szCs w:val="22"/>
          <w:lang w:val="pl-PL"/>
        </w:rPr>
      </w:pPr>
      <w:r w:rsidRPr="00095B50">
        <w:rPr>
          <w:rFonts w:cs="Arial"/>
          <w:sz w:val="22"/>
          <w:szCs w:val="22"/>
          <w:lang w:val="pl-PL"/>
        </w:rPr>
        <w:t>Zamawiający nie przewiduje zawarcia umowy ramowej</w:t>
      </w:r>
      <w:bookmarkEnd w:id="33"/>
      <w:bookmarkEnd w:id="34"/>
      <w:r>
        <w:rPr>
          <w:rFonts w:cs="Arial"/>
          <w:sz w:val="22"/>
          <w:szCs w:val="22"/>
          <w:lang w:val="pl-PL"/>
        </w:rPr>
        <w:t>.</w:t>
      </w:r>
    </w:p>
    <w:p w:rsidR="00321919" w:rsidRDefault="00321919">
      <w:pPr>
        <w:rPr>
          <w:rFonts w:cs="Arial"/>
          <w:sz w:val="22"/>
          <w:szCs w:val="22"/>
          <w:lang w:val="pl-PL"/>
        </w:rPr>
      </w:pPr>
      <w:r>
        <w:rPr>
          <w:rFonts w:cs="Arial"/>
          <w:sz w:val="22"/>
          <w:szCs w:val="22"/>
          <w:lang w:val="pl-PL"/>
        </w:rPr>
        <w:br w:type="page"/>
      </w:r>
    </w:p>
    <w:p w:rsidR="00095B50" w:rsidRPr="00571465" w:rsidRDefault="00571465" w:rsidP="00571465">
      <w:pPr>
        <w:pStyle w:val="Nagwek1"/>
        <w:jc w:val="center"/>
        <w:rPr>
          <w:sz w:val="28"/>
          <w:szCs w:val="28"/>
          <w:lang w:val="pl-PL"/>
        </w:rPr>
      </w:pPr>
      <w:bookmarkStart w:id="35" w:name="_Toc382399438"/>
      <w:r w:rsidRPr="00571465">
        <w:rPr>
          <w:sz w:val="28"/>
          <w:szCs w:val="28"/>
          <w:lang w:val="pl-PL"/>
        </w:rPr>
        <w:lastRenderedPageBreak/>
        <w:t xml:space="preserve">Część XIV </w:t>
      </w:r>
      <w:r w:rsidRPr="00571465">
        <w:rPr>
          <w:sz w:val="24"/>
          <w:szCs w:val="24"/>
          <w:lang w:val="pl-PL"/>
        </w:rPr>
        <w:t>Pouczenie o środkach ochrony prawnej przysługujących wykonawcy w toku postępowania o udzielenie zamówienia</w:t>
      </w:r>
      <w:bookmarkEnd w:id="35"/>
    </w:p>
    <w:p w:rsidR="00571465" w:rsidRPr="00571465" w:rsidRDefault="00571465" w:rsidP="00571465">
      <w:pPr>
        <w:suppressAutoHyphens/>
        <w:spacing w:before="0" w:after="0"/>
        <w:ind w:left="709"/>
        <w:rPr>
          <w:color w:val="000000"/>
          <w:sz w:val="22"/>
          <w:szCs w:val="22"/>
          <w:lang w:val="pl-PL"/>
        </w:rPr>
      </w:pPr>
    </w:p>
    <w:p w:rsidR="00571465" w:rsidRPr="00571465" w:rsidRDefault="00571465" w:rsidP="001B12F6">
      <w:pPr>
        <w:numPr>
          <w:ilvl w:val="1"/>
          <w:numId w:val="40"/>
        </w:numPr>
        <w:tabs>
          <w:tab w:val="clear" w:pos="1440"/>
          <w:tab w:val="num" w:pos="709"/>
        </w:tabs>
        <w:suppressAutoHyphens/>
        <w:spacing w:before="0" w:after="0"/>
        <w:ind w:left="709" w:hanging="283"/>
        <w:jc w:val="both"/>
        <w:rPr>
          <w:color w:val="000000"/>
          <w:sz w:val="22"/>
          <w:szCs w:val="22"/>
          <w:lang w:val="pl-PL"/>
        </w:rPr>
      </w:pPr>
      <w:r w:rsidRPr="00571465">
        <w:rPr>
          <w:iCs/>
          <w:sz w:val="22"/>
          <w:szCs w:val="22"/>
          <w:lang w:val="pl-PL"/>
        </w:rPr>
        <w:t>Wykonawcy, a także innemu podmiotowi, jeżeli ma lub miał interes w uzyskaniu</w:t>
      </w:r>
      <w:r w:rsidRPr="00571465">
        <w:rPr>
          <w:i/>
          <w:sz w:val="22"/>
          <w:szCs w:val="22"/>
          <w:lang w:val="pl-PL"/>
        </w:rPr>
        <w:t xml:space="preserve"> </w:t>
      </w:r>
      <w:r w:rsidRPr="00571465">
        <w:rPr>
          <w:iCs/>
          <w:sz w:val="22"/>
          <w:szCs w:val="22"/>
          <w:lang w:val="pl-PL"/>
        </w:rPr>
        <w:t xml:space="preserve">zamówienia oraz poniósł lub może ponieść szkodę w wyniku naruszenia przez Zamawiającego przepisów ustawy, przysługują środki ochrony prawnej określone w Dziale VI ustawy. Środki ochrony prawnej wobec ogłoszenia o zamówieniu oraz specyfikacji istotnych warunków zamówienia przysługują również organizacjom wpisanym na listę, o której </w:t>
      </w:r>
      <w:r>
        <w:rPr>
          <w:iCs/>
          <w:sz w:val="22"/>
          <w:szCs w:val="22"/>
          <w:lang w:val="pl-PL"/>
        </w:rPr>
        <w:t xml:space="preserve">mowa w art. 154 pkt 5 ustawy </w:t>
      </w:r>
      <w:r w:rsidRPr="00571465">
        <w:rPr>
          <w:iCs/>
          <w:sz w:val="22"/>
          <w:szCs w:val="22"/>
          <w:lang w:val="pl-PL"/>
        </w:rPr>
        <w:t>.</w:t>
      </w:r>
    </w:p>
    <w:p w:rsidR="00571465" w:rsidRPr="00571465" w:rsidRDefault="00571465" w:rsidP="001B12F6">
      <w:pPr>
        <w:numPr>
          <w:ilvl w:val="1"/>
          <w:numId w:val="40"/>
        </w:numPr>
        <w:tabs>
          <w:tab w:val="clear" w:pos="1440"/>
          <w:tab w:val="num" w:pos="709"/>
        </w:tabs>
        <w:suppressAutoHyphens/>
        <w:spacing w:before="0" w:after="0"/>
        <w:ind w:left="709" w:hanging="283"/>
        <w:jc w:val="both"/>
        <w:rPr>
          <w:color w:val="000000"/>
          <w:sz w:val="22"/>
          <w:szCs w:val="22"/>
          <w:lang w:val="pl-PL"/>
        </w:rPr>
      </w:pPr>
      <w:r w:rsidRPr="00571465">
        <w:rPr>
          <w:iCs/>
          <w:sz w:val="22"/>
          <w:szCs w:val="22"/>
          <w:lang w:val="pl-PL"/>
        </w:rPr>
        <w:t>Odwołanie przysługuje wyłącznie od niezgodnej z przepisami ustawy czynności Zamawiającego podjętej w postępowaniu o udzielenie zamówienia lub zaniechania czynności, do której Zamawiający jest zobowiązany na podstawie ustawy.</w:t>
      </w:r>
    </w:p>
    <w:p w:rsidR="00571465" w:rsidRPr="00571465" w:rsidRDefault="00571465" w:rsidP="001B12F6">
      <w:pPr>
        <w:numPr>
          <w:ilvl w:val="1"/>
          <w:numId w:val="40"/>
        </w:numPr>
        <w:tabs>
          <w:tab w:val="clear" w:pos="1440"/>
          <w:tab w:val="num" w:pos="709"/>
        </w:tabs>
        <w:suppressAutoHyphens/>
        <w:spacing w:before="0" w:after="0"/>
        <w:ind w:left="709" w:hanging="283"/>
        <w:jc w:val="both"/>
        <w:rPr>
          <w:color w:val="000000"/>
          <w:sz w:val="22"/>
          <w:szCs w:val="22"/>
          <w:lang w:val="pl-PL"/>
        </w:rPr>
      </w:pPr>
      <w:r w:rsidRPr="00571465">
        <w:rPr>
          <w:iCs/>
          <w:sz w:val="22"/>
          <w:szCs w:val="22"/>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71465" w:rsidRPr="00571465" w:rsidRDefault="00571465" w:rsidP="001B12F6">
      <w:pPr>
        <w:numPr>
          <w:ilvl w:val="1"/>
          <w:numId w:val="40"/>
        </w:numPr>
        <w:tabs>
          <w:tab w:val="clear" w:pos="1440"/>
          <w:tab w:val="num" w:pos="709"/>
        </w:tabs>
        <w:suppressAutoHyphens/>
        <w:spacing w:before="0" w:after="0"/>
        <w:ind w:left="709" w:hanging="283"/>
        <w:jc w:val="both"/>
        <w:rPr>
          <w:color w:val="000000"/>
          <w:sz w:val="22"/>
          <w:szCs w:val="22"/>
          <w:lang w:val="pl-PL"/>
        </w:rPr>
      </w:pPr>
      <w:r w:rsidRPr="00571465">
        <w:rPr>
          <w:iCs/>
          <w:sz w:val="22"/>
          <w:szCs w:val="22"/>
          <w:lang w:val="pl-PL"/>
        </w:rPr>
        <w:t>Odwołanie wnosi się do Prezesa Krajowej Izby Odwoławczej w formie pisemnej albo elektronicznej opatrzonej bezpiecznym podpisem elektronicznym weryfikowanym za pomocą ważnego kwalifikowanego certyfikatu, przesyłając kopię odwołania Zamawiającemu przed upływem terminu do wniesienia odwołania w taki sposób, aby mógł on zapoznać się z jego treścią przed upływem tego terminu.</w:t>
      </w:r>
    </w:p>
    <w:p w:rsidR="00571465" w:rsidRPr="00571465" w:rsidRDefault="00571465" w:rsidP="001B12F6">
      <w:pPr>
        <w:numPr>
          <w:ilvl w:val="1"/>
          <w:numId w:val="40"/>
        </w:numPr>
        <w:tabs>
          <w:tab w:val="clear" w:pos="1440"/>
          <w:tab w:val="num" w:pos="709"/>
        </w:tabs>
        <w:suppressAutoHyphens/>
        <w:spacing w:before="0" w:after="0"/>
        <w:ind w:left="709" w:hanging="283"/>
        <w:jc w:val="both"/>
        <w:rPr>
          <w:color w:val="000000"/>
          <w:sz w:val="22"/>
          <w:szCs w:val="22"/>
          <w:lang w:val="pl-PL"/>
        </w:rPr>
      </w:pPr>
      <w:r w:rsidRPr="00571465">
        <w:rPr>
          <w:iCs/>
          <w:sz w:val="22"/>
          <w:szCs w:val="22"/>
          <w:lang w:val="pl-PL"/>
        </w:rPr>
        <w:t>Terminy wniesienia odwołania:</w:t>
      </w:r>
    </w:p>
    <w:p w:rsidR="00571465" w:rsidRPr="00571465" w:rsidRDefault="00756F72" w:rsidP="001B12F6">
      <w:pPr>
        <w:numPr>
          <w:ilvl w:val="0"/>
          <w:numId w:val="41"/>
        </w:numPr>
        <w:suppressAutoHyphens/>
        <w:spacing w:before="0" w:after="0"/>
        <w:ind w:left="1134"/>
        <w:jc w:val="both"/>
        <w:rPr>
          <w:iCs/>
          <w:spacing w:val="4"/>
          <w:sz w:val="22"/>
          <w:szCs w:val="22"/>
          <w:lang w:val="pl-PL"/>
        </w:rPr>
      </w:pPr>
      <w:r>
        <w:rPr>
          <w:rFonts w:cs="TimesNewRomanPSMT"/>
          <w:iCs/>
          <w:sz w:val="22"/>
          <w:szCs w:val="22"/>
          <w:lang w:val="pl-PL"/>
        </w:rPr>
        <w:t>Odwołanie wnosi się w terminie 10</w:t>
      </w:r>
      <w:r w:rsidR="00571465" w:rsidRPr="00571465">
        <w:rPr>
          <w:rFonts w:cs="TimesNewRomanPSMT"/>
          <w:iCs/>
          <w:sz w:val="22"/>
          <w:szCs w:val="22"/>
          <w:lang w:val="pl-PL"/>
        </w:rPr>
        <w:t xml:space="preserve"> dni od dnia przesłania informacji o czynności Zamawiającego stanowiącej podstawę jego wniesienia – jeżeli zostały przesłane w sposób określony w art. 27 ust. 2 ustawy, albo w terminie 1</w:t>
      </w:r>
      <w:r>
        <w:rPr>
          <w:rFonts w:cs="TimesNewRomanPSMT"/>
          <w:iCs/>
          <w:sz w:val="22"/>
          <w:szCs w:val="22"/>
          <w:lang w:val="pl-PL"/>
        </w:rPr>
        <w:t>5</w:t>
      </w:r>
      <w:r w:rsidR="00571465" w:rsidRPr="00571465">
        <w:rPr>
          <w:rFonts w:cs="TimesNewRomanPSMT"/>
          <w:iCs/>
          <w:sz w:val="22"/>
          <w:szCs w:val="22"/>
          <w:lang w:val="pl-PL"/>
        </w:rPr>
        <w:t xml:space="preserve"> dni – jeżeli zostały przesłane w inny sposób.</w:t>
      </w:r>
    </w:p>
    <w:p w:rsidR="00571465" w:rsidRPr="00571465" w:rsidRDefault="00571465" w:rsidP="001B12F6">
      <w:pPr>
        <w:numPr>
          <w:ilvl w:val="0"/>
          <w:numId w:val="41"/>
        </w:numPr>
        <w:suppressAutoHyphens/>
        <w:spacing w:before="0" w:after="0"/>
        <w:ind w:left="1134"/>
        <w:jc w:val="both"/>
        <w:rPr>
          <w:iCs/>
          <w:spacing w:val="4"/>
          <w:sz w:val="22"/>
          <w:szCs w:val="22"/>
          <w:lang w:val="pl-PL"/>
        </w:rPr>
      </w:pPr>
      <w:r w:rsidRPr="00571465">
        <w:rPr>
          <w:rFonts w:cs="TimesNewRomanPSMT"/>
          <w:iCs/>
          <w:sz w:val="22"/>
          <w:szCs w:val="22"/>
          <w:lang w:val="pl-PL"/>
        </w:rPr>
        <w:t xml:space="preserve">Odwołanie wobec treści ogłoszenia o zamówieniu, a także wobec postanowień specyfikacji istotnych warunków zamówienia, wnosi się w terminie </w:t>
      </w:r>
      <w:r w:rsidR="00756F72">
        <w:rPr>
          <w:rFonts w:cs="TimesNewRomanPSMT"/>
          <w:iCs/>
          <w:sz w:val="22"/>
          <w:szCs w:val="22"/>
          <w:lang w:val="pl-PL"/>
        </w:rPr>
        <w:t>10</w:t>
      </w:r>
      <w:r w:rsidRPr="00571465">
        <w:rPr>
          <w:rFonts w:cs="TimesNewRomanPSMT"/>
          <w:iCs/>
          <w:sz w:val="22"/>
          <w:szCs w:val="22"/>
          <w:lang w:val="pl-PL"/>
        </w:rPr>
        <w:t xml:space="preserve"> dni od dnia publikacji ogłoszenia w </w:t>
      </w:r>
      <w:r w:rsidR="00756F72">
        <w:rPr>
          <w:rFonts w:cs="TimesNewRomanPSMT"/>
          <w:iCs/>
          <w:sz w:val="22"/>
          <w:szCs w:val="22"/>
          <w:lang w:val="pl-PL"/>
        </w:rPr>
        <w:t>Dzienniku Urzędowym Unii Europejskiej</w:t>
      </w:r>
      <w:r w:rsidRPr="00571465">
        <w:rPr>
          <w:rFonts w:cs="TimesNewRomanPSMT"/>
          <w:iCs/>
          <w:sz w:val="22"/>
          <w:szCs w:val="22"/>
          <w:lang w:val="pl-PL"/>
        </w:rPr>
        <w:t xml:space="preserve"> lub zamieszczenia specyfikacji istotnych warunków zamówienia na stronie internetowej.</w:t>
      </w:r>
    </w:p>
    <w:p w:rsidR="00571465" w:rsidRPr="00571465" w:rsidRDefault="00571465" w:rsidP="001B12F6">
      <w:pPr>
        <w:numPr>
          <w:ilvl w:val="0"/>
          <w:numId w:val="41"/>
        </w:numPr>
        <w:suppressAutoHyphens/>
        <w:spacing w:before="0" w:after="0"/>
        <w:ind w:left="1134"/>
        <w:jc w:val="both"/>
        <w:rPr>
          <w:iCs/>
          <w:spacing w:val="4"/>
          <w:sz w:val="22"/>
          <w:szCs w:val="22"/>
          <w:lang w:val="pl-PL"/>
        </w:rPr>
      </w:pPr>
      <w:r w:rsidRPr="00571465">
        <w:rPr>
          <w:rFonts w:cs="TimesNewRomanPSMT"/>
          <w:iCs/>
          <w:sz w:val="22"/>
          <w:szCs w:val="22"/>
          <w:lang w:val="pl-PL"/>
        </w:rPr>
        <w:t>Odwołanie wobec czynności inn</w:t>
      </w:r>
      <w:r w:rsidR="00756F72">
        <w:rPr>
          <w:rFonts w:cs="TimesNewRomanPSMT"/>
          <w:iCs/>
          <w:sz w:val="22"/>
          <w:szCs w:val="22"/>
          <w:lang w:val="pl-PL"/>
        </w:rPr>
        <w:t>ych niż określone w pkt. XIV.5.a) i b). wnosi się w terminie 10</w:t>
      </w:r>
      <w:r w:rsidRPr="00571465">
        <w:rPr>
          <w:rFonts w:cs="TimesNewRomanPSMT"/>
          <w:iCs/>
          <w:sz w:val="22"/>
          <w:szCs w:val="22"/>
          <w:lang w:val="pl-PL"/>
        </w:rPr>
        <w:t xml:space="preserve"> dni od dnia, w którym powzięto lub przy zachowaniu należytej staranności można było powziąć wiadomość o okolicznościach stanowiących podstawę jego wniesienia.</w:t>
      </w:r>
    </w:p>
    <w:p w:rsidR="00D31639" w:rsidRPr="00D31639" w:rsidRDefault="00D31639" w:rsidP="001B12F6">
      <w:pPr>
        <w:pStyle w:val="Akapitzlist"/>
        <w:numPr>
          <w:ilvl w:val="0"/>
          <w:numId w:val="41"/>
        </w:numPr>
        <w:spacing w:before="0" w:after="0"/>
        <w:ind w:left="1134"/>
        <w:jc w:val="both"/>
        <w:rPr>
          <w:rFonts w:cs="TimesNewRomanPSMT"/>
          <w:iCs/>
          <w:sz w:val="22"/>
          <w:szCs w:val="22"/>
          <w:lang w:val="pl-PL"/>
        </w:rPr>
      </w:pPr>
      <w:r w:rsidRPr="00D31639">
        <w:rPr>
          <w:rFonts w:cs="TimesNewRomanPSMT"/>
          <w:iCs/>
          <w:sz w:val="22"/>
          <w:szCs w:val="22"/>
          <w:lang w:val="pl-PL"/>
        </w:rPr>
        <w:t>Jeżeli zamawiający nie opublikował ogłoszenia o zamiarze zawarcia</w:t>
      </w:r>
      <w:r w:rsidRPr="00D31639">
        <w:rPr>
          <w:rFonts w:ascii="Times New Roman" w:eastAsia="Times New Roman" w:hAnsi="Times New Roman" w:cs="Times New Roman"/>
          <w:sz w:val="24"/>
          <w:szCs w:val="24"/>
          <w:lang w:val="pl-PL" w:eastAsia="pl-PL" w:bidi="ar-SA"/>
        </w:rPr>
        <w:t xml:space="preserve"> umowy lub </w:t>
      </w:r>
      <w:r w:rsidRPr="00D31639">
        <w:rPr>
          <w:rFonts w:cs="TimesNewRomanPSMT"/>
          <w:iCs/>
          <w:sz w:val="22"/>
          <w:szCs w:val="22"/>
          <w:lang w:val="pl-PL"/>
        </w:rPr>
        <w:t>mimo takiego obowiązku nie przesłał wykonawcy zawiadomienia o wyborze oferty najkorzystniejszej, odwołanie wnosi się nie później niż w terminie:</w:t>
      </w:r>
    </w:p>
    <w:p w:rsidR="00D31639" w:rsidRPr="00D31639" w:rsidRDefault="00D31639" w:rsidP="001B12F6">
      <w:pPr>
        <w:pStyle w:val="Akapitzlist"/>
        <w:numPr>
          <w:ilvl w:val="0"/>
          <w:numId w:val="42"/>
        </w:numPr>
        <w:spacing w:before="0" w:after="0"/>
        <w:jc w:val="both"/>
        <w:rPr>
          <w:rFonts w:cs="TimesNewRomanPSMT"/>
          <w:iCs/>
          <w:sz w:val="22"/>
          <w:szCs w:val="22"/>
          <w:lang w:val="pl-PL"/>
        </w:rPr>
      </w:pPr>
      <w:r w:rsidRPr="00D31639">
        <w:rPr>
          <w:rFonts w:cs="TimesNewRomanPSMT"/>
          <w:iCs/>
          <w:sz w:val="22"/>
          <w:szCs w:val="22"/>
          <w:lang w:val="pl-PL"/>
        </w:rPr>
        <w:t>15 dni od dnia zamieszczenia w Biuletynie Zamówień Publicznych albo 30 dni od dnia publikacji w Dzienniku Urzędowym Unii Europejskiej ogł</w:t>
      </w:r>
      <w:r>
        <w:rPr>
          <w:rFonts w:cs="TimesNewRomanPSMT"/>
          <w:iCs/>
          <w:sz w:val="22"/>
          <w:szCs w:val="22"/>
          <w:lang w:val="pl-PL"/>
        </w:rPr>
        <w:t>oszenia o udzieleniu zamówienia</w:t>
      </w:r>
      <w:r w:rsidRPr="00D31639">
        <w:rPr>
          <w:rFonts w:cs="TimesNewRomanPSMT"/>
          <w:iCs/>
          <w:sz w:val="22"/>
          <w:szCs w:val="22"/>
          <w:lang w:val="pl-PL"/>
        </w:rPr>
        <w:t>;</w:t>
      </w:r>
    </w:p>
    <w:p w:rsidR="00D31639" w:rsidRPr="00D31639" w:rsidRDefault="00D31639" w:rsidP="001B12F6">
      <w:pPr>
        <w:pStyle w:val="Akapitzlist"/>
        <w:numPr>
          <w:ilvl w:val="0"/>
          <w:numId w:val="42"/>
        </w:numPr>
        <w:spacing w:before="0" w:after="0"/>
        <w:jc w:val="both"/>
        <w:rPr>
          <w:rFonts w:cs="TimesNewRomanPSMT"/>
          <w:iCs/>
          <w:sz w:val="22"/>
          <w:szCs w:val="22"/>
          <w:lang w:val="pl-PL"/>
        </w:rPr>
      </w:pPr>
      <w:r w:rsidRPr="00D31639">
        <w:rPr>
          <w:rFonts w:cs="TimesNewRomanPSMT"/>
          <w:iCs/>
          <w:sz w:val="22"/>
          <w:szCs w:val="22"/>
          <w:lang w:val="pl-PL"/>
        </w:rPr>
        <w:t>6 miesięcy od dnia zawarcia umowy, jeżeli zamawiający: nie opublikował w Dzienniku Urzędowym Unii Europejskiej ogłoszen</w:t>
      </w:r>
      <w:r>
        <w:rPr>
          <w:rFonts w:cs="TimesNewRomanPSMT"/>
          <w:iCs/>
          <w:sz w:val="22"/>
          <w:szCs w:val="22"/>
          <w:lang w:val="pl-PL"/>
        </w:rPr>
        <w:t>ia o udzieleniu zamówienia;</w:t>
      </w:r>
    </w:p>
    <w:p w:rsidR="00D31639" w:rsidRPr="00D31639" w:rsidRDefault="00D31639" w:rsidP="001B12F6">
      <w:pPr>
        <w:pStyle w:val="Akapitzlist"/>
        <w:numPr>
          <w:ilvl w:val="0"/>
          <w:numId w:val="42"/>
        </w:numPr>
        <w:spacing w:before="0" w:after="0"/>
        <w:jc w:val="both"/>
        <w:rPr>
          <w:iCs/>
          <w:spacing w:val="4"/>
          <w:sz w:val="22"/>
          <w:szCs w:val="22"/>
          <w:lang w:val="pl-PL"/>
        </w:rPr>
      </w:pPr>
      <w:r w:rsidRPr="00D31639">
        <w:rPr>
          <w:rFonts w:cs="TimesNewRomanPSMT"/>
          <w:iCs/>
          <w:sz w:val="22"/>
          <w:szCs w:val="22"/>
          <w:lang w:val="pl-PL"/>
        </w:rPr>
        <w:lastRenderedPageBreak/>
        <w:t>1 miesiąca od dnia zawarcia umowy, jeżeli zamawiający: nie zamieścił w Biuletynie Zamówień Publicznych ogłoszenia o udz</w:t>
      </w:r>
      <w:r>
        <w:rPr>
          <w:rFonts w:cs="TimesNewRomanPSMT"/>
          <w:iCs/>
          <w:sz w:val="22"/>
          <w:szCs w:val="22"/>
          <w:lang w:val="pl-PL"/>
        </w:rPr>
        <w:t>ieleniu zamówienia;</w:t>
      </w:r>
    </w:p>
    <w:p w:rsidR="00D31639" w:rsidRPr="00D31639" w:rsidRDefault="00571465" w:rsidP="00D31639">
      <w:pPr>
        <w:pStyle w:val="Akapitzlist"/>
        <w:spacing w:before="0" w:after="0"/>
        <w:rPr>
          <w:iCs/>
          <w:sz w:val="22"/>
          <w:szCs w:val="22"/>
          <w:lang w:val="pl-PL"/>
        </w:rPr>
      </w:pPr>
      <w:r w:rsidRPr="00D31639">
        <w:rPr>
          <w:iCs/>
          <w:sz w:val="22"/>
          <w:szCs w:val="22"/>
          <w:lang w:val="pl-PL"/>
        </w:rPr>
        <w:t>Szczegółowe zasady postępowania po wniesieniu odwołania, określają stosowne przepisy Działu VI ustawy Prawo zamówień publicznych</w:t>
      </w:r>
      <w:r w:rsidR="00D31639">
        <w:rPr>
          <w:iCs/>
          <w:sz w:val="22"/>
          <w:szCs w:val="22"/>
          <w:lang w:val="pl-PL"/>
        </w:rPr>
        <w:t>.</w:t>
      </w:r>
    </w:p>
    <w:p w:rsidR="00571465" w:rsidRPr="00571465" w:rsidRDefault="00571465" w:rsidP="001B12F6">
      <w:pPr>
        <w:numPr>
          <w:ilvl w:val="1"/>
          <w:numId w:val="40"/>
        </w:numPr>
        <w:tabs>
          <w:tab w:val="num" w:pos="709"/>
        </w:tabs>
        <w:suppressAutoHyphens/>
        <w:spacing w:before="0" w:after="0"/>
        <w:ind w:left="709" w:hanging="283"/>
        <w:jc w:val="both"/>
        <w:rPr>
          <w:iCs/>
          <w:spacing w:val="4"/>
          <w:sz w:val="22"/>
          <w:szCs w:val="22"/>
          <w:lang w:val="pl-PL"/>
        </w:rPr>
      </w:pPr>
      <w:r w:rsidRPr="00571465">
        <w:rPr>
          <w:iCs/>
          <w:sz w:val="22"/>
          <w:szCs w:val="22"/>
          <w:lang w:val="pl-PL"/>
        </w:rPr>
        <w:t>Na orzeczenie Krajowej Izby Odwoławczej, stronom oraz uczestnikom postępowania odwoławczego przysługuje skarga do sądu.</w:t>
      </w:r>
    </w:p>
    <w:p w:rsidR="00571465" w:rsidRPr="00571465" w:rsidRDefault="00571465" w:rsidP="001B12F6">
      <w:pPr>
        <w:numPr>
          <w:ilvl w:val="1"/>
          <w:numId w:val="40"/>
        </w:numPr>
        <w:tabs>
          <w:tab w:val="num" w:pos="709"/>
        </w:tabs>
        <w:suppressAutoHyphens/>
        <w:spacing w:before="0" w:after="0"/>
        <w:ind w:left="709" w:hanging="283"/>
        <w:jc w:val="both"/>
        <w:rPr>
          <w:iCs/>
          <w:spacing w:val="4"/>
          <w:sz w:val="22"/>
          <w:szCs w:val="22"/>
          <w:lang w:val="pl-PL"/>
        </w:rPr>
      </w:pPr>
      <w:r w:rsidRPr="00571465">
        <w:rPr>
          <w:iCs/>
          <w:sz w:val="22"/>
          <w:szCs w:val="22"/>
          <w:lang w:val="pl-PL"/>
        </w:rPr>
        <w:t xml:space="preserve">Skargę wnosi się do sądu okręgowego właściwego dla siedziby Zamawiającego, </w:t>
      </w:r>
      <w:r w:rsidRPr="00571465">
        <w:rPr>
          <w:iCs/>
          <w:sz w:val="22"/>
          <w:szCs w:val="22"/>
          <w:lang w:val="pl-PL"/>
        </w:rPr>
        <w:br/>
        <w:t>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5C7FC9" w:rsidRDefault="005C7FC9">
      <w:pPr>
        <w:rPr>
          <w:lang w:val="pl-PL"/>
        </w:rPr>
      </w:pPr>
      <w:r>
        <w:rPr>
          <w:lang w:val="pl-PL"/>
        </w:rPr>
        <w:br w:type="page"/>
      </w:r>
    </w:p>
    <w:p w:rsidR="001A21AE" w:rsidRDefault="005C7FC9" w:rsidP="005C7FC9">
      <w:pPr>
        <w:pStyle w:val="Nagwek1"/>
        <w:jc w:val="center"/>
        <w:rPr>
          <w:sz w:val="24"/>
          <w:szCs w:val="24"/>
          <w:lang w:val="pl-PL"/>
        </w:rPr>
      </w:pPr>
      <w:bookmarkStart w:id="36" w:name="_Toc382399439"/>
      <w:r w:rsidRPr="005C7FC9">
        <w:rPr>
          <w:sz w:val="28"/>
          <w:szCs w:val="28"/>
          <w:lang w:val="pl-PL"/>
        </w:rPr>
        <w:lastRenderedPageBreak/>
        <w:t xml:space="preserve">Część XV </w:t>
      </w:r>
      <w:r w:rsidRPr="005C7FC9">
        <w:rPr>
          <w:sz w:val="24"/>
          <w:szCs w:val="24"/>
          <w:lang w:val="pl-PL"/>
        </w:rPr>
        <w:t>Opis części zamówienia</w:t>
      </w:r>
      <w:bookmarkEnd w:id="36"/>
    </w:p>
    <w:p w:rsidR="005C7FC9" w:rsidRDefault="005C7FC9" w:rsidP="005C7FC9">
      <w:pPr>
        <w:rPr>
          <w:sz w:val="22"/>
          <w:szCs w:val="22"/>
          <w:lang w:val="pl-PL"/>
        </w:rPr>
      </w:pPr>
      <w:r>
        <w:rPr>
          <w:sz w:val="22"/>
          <w:szCs w:val="22"/>
          <w:lang w:val="pl-PL"/>
        </w:rPr>
        <w:t xml:space="preserve">Zamawiający </w:t>
      </w:r>
      <w:r w:rsidR="000708AB">
        <w:rPr>
          <w:sz w:val="22"/>
          <w:szCs w:val="22"/>
          <w:lang w:val="pl-PL"/>
        </w:rPr>
        <w:t xml:space="preserve">nie </w:t>
      </w:r>
      <w:r>
        <w:rPr>
          <w:sz w:val="22"/>
          <w:szCs w:val="22"/>
          <w:lang w:val="pl-PL"/>
        </w:rPr>
        <w:t>dopuszcza składani</w:t>
      </w:r>
      <w:r w:rsidR="000708AB">
        <w:rPr>
          <w:sz w:val="22"/>
          <w:szCs w:val="22"/>
          <w:lang w:val="pl-PL"/>
        </w:rPr>
        <w:t>a</w:t>
      </w:r>
      <w:r>
        <w:rPr>
          <w:sz w:val="22"/>
          <w:szCs w:val="22"/>
          <w:lang w:val="pl-PL"/>
        </w:rPr>
        <w:t xml:space="preserve"> ofert częściowych.</w:t>
      </w:r>
    </w:p>
    <w:p w:rsidR="005C7FC9" w:rsidRDefault="005C7FC9">
      <w:pPr>
        <w:rPr>
          <w:rFonts w:cs="Arial"/>
          <w:sz w:val="22"/>
          <w:szCs w:val="22"/>
          <w:lang w:val="pl-PL"/>
        </w:rPr>
      </w:pPr>
      <w:r>
        <w:rPr>
          <w:rFonts w:cs="Arial"/>
          <w:sz w:val="22"/>
          <w:szCs w:val="22"/>
          <w:lang w:val="pl-PL"/>
        </w:rPr>
        <w:br w:type="page"/>
      </w:r>
    </w:p>
    <w:p w:rsidR="005C7FC9" w:rsidRDefault="00E50418" w:rsidP="00E50418">
      <w:pPr>
        <w:pStyle w:val="Nagwek1"/>
        <w:jc w:val="center"/>
        <w:rPr>
          <w:sz w:val="24"/>
          <w:szCs w:val="24"/>
          <w:lang w:val="pl-PL"/>
        </w:rPr>
      </w:pPr>
      <w:bookmarkStart w:id="37" w:name="_Toc382399440"/>
      <w:r w:rsidRPr="00E50418">
        <w:rPr>
          <w:sz w:val="28"/>
          <w:szCs w:val="28"/>
          <w:lang w:val="pl-PL"/>
        </w:rPr>
        <w:lastRenderedPageBreak/>
        <w:t xml:space="preserve">Część XVI </w:t>
      </w:r>
      <w:r w:rsidRPr="00E50418">
        <w:rPr>
          <w:sz w:val="24"/>
          <w:szCs w:val="24"/>
          <w:lang w:val="pl-PL"/>
        </w:rPr>
        <w:t>Informacje dotyczące umowy ramowej</w:t>
      </w:r>
      <w:bookmarkEnd w:id="37"/>
    </w:p>
    <w:p w:rsidR="00E50418" w:rsidRDefault="00E50418" w:rsidP="00E50418">
      <w:pPr>
        <w:jc w:val="both"/>
        <w:rPr>
          <w:sz w:val="22"/>
          <w:szCs w:val="22"/>
          <w:lang w:val="pl-PL"/>
        </w:rPr>
      </w:pPr>
      <w:r w:rsidRPr="00E50418">
        <w:rPr>
          <w:sz w:val="22"/>
          <w:szCs w:val="22"/>
          <w:lang w:val="pl-PL"/>
        </w:rPr>
        <w:t>Zamawiający nie przewiduje zawarcia umowy ramowej.</w:t>
      </w:r>
    </w:p>
    <w:p w:rsidR="00E50418" w:rsidRDefault="00E50418" w:rsidP="00E50418">
      <w:pPr>
        <w:pStyle w:val="Nagwek1"/>
        <w:jc w:val="center"/>
        <w:rPr>
          <w:sz w:val="24"/>
          <w:szCs w:val="24"/>
          <w:lang w:val="pl-PL"/>
        </w:rPr>
      </w:pPr>
      <w:bookmarkStart w:id="38" w:name="_Toc382399441"/>
      <w:r w:rsidRPr="00E50418">
        <w:rPr>
          <w:sz w:val="28"/>
          <w:szCs w:val="28"/>
          <w:lang w:val="pl-PL"/>
        </w:rPr>
        <w:t xml:space="preserve">Część XVII </w:t>
      </w:r>
      <w:r w:rsidRPr="00E50418">
        <w:rPr>
          <w:sz w:val="24"/>
          <w:szCs w:val="24"/>
          <w:lang w:val="pl-PL"/>
        </w:rPr>
        <w:t>Informacja o przewidywanych zamówieniach uzupełniających</w:t>
      </w:r>
      <w:bookmarkEnd w:id="38"/>
    </w:p>
    <w:p w:rsidR="00EC42F6" w:rsidRPr="00EC42F6" w:rsidRDefault="00E50418" w:rsidP="00E50418">
      <w:pPr>
        <w:jc w:val="both"/>
        <w:rPr>
          <w:sz w:val="22"/>
          <w:szCs w:val="22"/>
          <w:lang w:val="pl-PL"/>
        </w:rPr>
      </w:pPr>
      <w:r w:rsidRPr="00E50418">
        <w:rPr>
          <w:sz w:val="22"/>
          <w:szCs w:val="22"/>
          <w:lang w:val="pl-PL"/>
        </w:rPr>
        <w:t xml:space="preserve">Zamawiający przewiduje </w:t>
      </w:r>
      <w:r w:rsidR="00611F5B">
        <w:rPr>
          <w:sz w:val="22"/>
          <w:szCs w:val="22"/>
          <w:lang w:val="pl-PL"/>
        </w:rPr>
        <w:t xml:space="preserve">możliwość udzielenia </w:t>
      </w:r>
      <w:r w:rsidRPr="00E50418">
        <w:rPr>
          <w:sz w:val="22"/>
          <w:szCs w:val="22"/>
          <w:lang w:val="pl-PL"/>
        </w:rPr>
        <w:t>zamówień uzupełniających, o których mowa w art. 67 ust. 1 pkt 6 ustawy</w:t>
      </w:r>
      <w:r w:rsidR="00611F5B">
        <w:rPr>
          <w:sz w:val="22"/>
          <w:szCs w:val="22"/>
          <w:lang w:val="pl-PL"/>
        </w:rPr>
        <w:t xml:space="preserve">, tj. </w:t>
      </w:r>
      <w:r w:rsidR="00EC42F6" w:rsidRPr="00611F5B">
        <w:rPr>
          <w:sz w:val="22"/>
          <w:szCs w:val="22"/>
          <w:lang w:val="pl-PL"/>
        </w:rPr>
        <w:t>zamówień uzupełniającyc</w:t>
      </w:r>
      <w:r w:rsidR="00642BCF">
        <w:rPr>
          <w:sz w:val="22"/>
          <w:szCs w:val="22"/>
          <w:lang w:val="pl-PL"/>
        </w:rPr>
        <w:t>h, stanowiących nie więcej niż 1</w:t>
      </w:r>
      <w:r w:rsidR="00EC42F6" w:rsidRPr="00611F5B">
        <w:rPr>
          <w:sz w:val="22"/>
          <w:szCs w:val="22"/>
          <w:lang w:val="pl-PL"/>
        </w:rPr>
        <w:t>0% wartości zamówienia podstawowego i polegających na powtórzeni</w:t>
      </w:r>
      <w:r w:rsidR="00611F5B" w:rsidRPr="00611F5B">
        <w:rPr>
          <w:sz w:val="22"/>
          <w:szCs w:val="22"/>
          <w:lang w:val="pl-PL"/>
        </w:rPr>
        <w:t>u tego samego rodzaju zamówień.</w:t>
      </w:r>
    </w:p>
    <w:p w:rsidR="00E50418" w:rsidRDefault="00E50418" w:rsidP="00E50418">
      <w:pPr>
        <w:pStyle w:val="Nagwek1"/>
        <w:jc w:val="center"/>
        <w:rPr>
          <w:sz w:val="24"/>
          <w:szCs w:val="24"/>
          <w:lang w:val="pl-PL"/>
        </w:rPr>
      </w:pPr>
      <w:bookmarkStart w:id="39" w:name="_Toc382399442"/>
      <w:r w:rsidRPr="00E50418">
        <w:rPr>
          <w:sz w:val="28"/>
          <w:szCs w:val="28"/>
          <w:lang w:val="pl-PL"/>
        </w:rPr>
        <w:t xml:space="preserve">Część XVIII </w:t>
      </w:r>
      <w:r w:rsidRPr="00E50418">
        <w:rPr>
          <w:sz w:val="24"/>
          <w:szCs w:val="24"/>
          <w:lang w:val="pl-PL"/>
        </w:rPr>
        <w:t>Informacja o ofertach wariantowych</w:t>
      </w:r>
      <w:bookmarkEnd w:id="39"/>
    </w:p>
    <w:p w:rsidR="00E50418" w:rsidRDefault="00E50418" w:rsidP="00E50418">
      <w:pPr>
        <w:jc w:val="both"/>
        <w:rPr>
          <w:sz w:val="22"/>
          <w:szCs w:val="22"/>
          <w:lang w:val="pl-PL"/>
        </w:rPr>
      </w:pPr>
      <w:r w:rsidRPr="00E50418">
        <w:rPr>
          <w:sz w:val="22"/>
          <w:szCs w:val="22"/>
          <w:lang w:val="pl-PL"/>
        </w:rPr>
        <w:t xml:space="preserve">Zamawiający nie przewiduje </w:t>
      </w:r>
      <w:r>
        <w:rPr>
          <w:sz w:val="22"/>
          <w:szCs w:val="22"/>
          <w:lang w:val="pl-PL"/>
        </w:rPr>
        <w:t>możliwości składania ofert wariantowych</w:t>
      </w:r>
      <w:r w:rsidRPr="00E50418">
        <w:rPr>
          <w:sz w:val="22"/>
          <w:szCs w:val="22"/>
          <w:lang w:val="pl-PL"/>
        </w:rPr>
        <w:t>.</w:t>
      </w:r>
    </w:p>
    <w:p w:rsidR="00E50418" w:rsidRDefault="00E50418" w:rsidP="00E50418">
      <w:pPr>
        <w:pStyle w:val="Nagwek1"/>
        <w:jc w:val="center"/>
        <w:rPr>
          <w:sz w:val="24"/>
          <w:szCs w:val="24"/>
          <w:lang w:val="pl-PL"/>
        </w:rPr>
      </w:pPr>
      <w:bookmarkStart w:id="40" w:name="_Toc382399443"/>
      <w:r w:rsidRPr="00E50418">
        <w:rPr>
          <w:sz w:val="28"/>
          <w:szCs w:val="28"/>
          <w:lang w:val="pl-PL"/>
        </w:rPr>
        <w:t xml:space="preserve">Część XIX </w:t>
      </w:r>
      <w:r w:rsidRPr="00E50418">
        <w:rPr>
          <w:sz w:val="24"/>
          <w:szCs w:val="24"/>
          <w:lang w:val="pl-PL"/>
        </w:rPr>
        <w:t>Informacje dotyczące aukcji elektronicznej</w:t>
      </w:r>
      <w:bookmarkEnd w:id="40"/>
    </w:p>
    <w:p w:rsidR="00E50418" w:rsidRDefault="00E50418" w:rsidP="00E50418">
      <w:pPr>
        <w:jc w:val="both"/>
        <w:rPr>
          <w:sz w:val="22"/>
          <w:szCs w:val="22"/>
          <w:lang w:val="pl-PL"/>
        </w:rPr>
      </w:pPr>
      <w:r w:rsidRPr="00E50418">
        <w:rPr>
          <w:sz w:val="22"/>
          <w:szCs w:val="22"/>
          <w:lang w:val="pl-PL"/>
        </w:rPr>
        <w:t xml:space="preserve">Zamawiający nie przewiduje </w:t>
      </w:r>
      <w:r>
        <w:rPr>
          <w:sz w:val="22"/>
          <w:szCs w:val="22"/>
          <w:lang w:val="pl-PL"/>
        </w:rPr>
        <w:t>aukcji elektronicznej</w:t>
      </w:r>
      <w:r w:rsidRPr="00E50418">
        <w:rPr>
          <w:sz w:val="22"/>
          <w:szCs w:val="22"/>
          <w:lang w:val="pl-PL"/>
        </w:rPr>
        <w:t>.</w:t>
      </w:r>
    </w:p>
    <w:p w:rsidR="00642BCF" w:rsidRPr="00642BCF" w:rsidRDefault="00642BCF" w:rsidP="00642BCF">
      <w:pPr>
        <w:pStyle w:val="Nagwek1"/>
        <w:jc w:val="center"/>
        <w:rPr>
          <w:sz w:val="24"/>
          <w:szCs w:val="24"/>
          <w:lang w:val="pl-PL"/>
        </w:rPr>
      </w:pPr>
      <w:bookmarkStart w:id="41" w:name="_Toc382399444"/>
      <w:r w:rsidRPr="00E50418">
        <w:rPr>
          <w:sz w:val="28"/>
          <w:szCs w:val="28"/>
          <w:lang w:val="pl-PL"/>
        </w:rPr>
        <w:t>Częś</w:t>
      </w:r>
      <w:r>
        <w:rPr>
          <w:sz w:val="28"/>
          <w:szCs w:val="28"/>
          <w:lang w:val="pl-PL"/>
        </w:rPr>
        <w:t>ć X</w:t>
      </w:r>
      <w:r w:rsidRPr="00E50418">
        <w:rPr>
          <w:sz w:val="28"/>
          <w:szCs w:val="28"/>
          <w:lang w:val="pl-PL"/>
        </w:rPr>
        <w:t xml:space="preserve">X </w:t>
      </w:r>
      <w:r w:rsidRPr="00E50418">
        <w:rPr>
          <w:sz w:val="24"/>
          <w:szCs w:val="24"/>
          <w:lang w:val="pl-PL"/>
        </w:rPr>
        <w:t xml:space="preserve">Informacje </w:t>
      </w:r>
      <w:r>
        <w:rPr>
          <w:sz w:val="24"/>
          <w:szCs w:val="24"/>
          <w:lang w:val="pl-PL"/>
        </w:rPr>
        <w:t>dotyczące walut obcych, w jakich mogą być prowadzone rpzliczenia między Zamawiającym a Wykonawcą</w:t>
      </w:r>
      <w:bookmarkEnd w:id="41"/>
    </w:p>
    <w:p w:rsidR="00642BCF" w:rsidRDefault="00642BCF" w:rsidP="00E50418">
      <w:pPr>
        <w:jc w:val="both"/>
        <w:rPr>
          <w:sz w:val="22"/>
          <w:szCs w:val="22"/>
          <w:lang w:val="pl-PL"/>
        </w:rPr>
      </w:pPr>
      <w:r>
        <w:rPr>
          <w:sz w:val="22"/>
          <w:szCs w:val="22"/>
          <w:lang w:val="pl-PL"/>
        </w:rPr>
        <w:t>Zamawiający nie przewiduje możliwości prowadzenia rozliczeń między Zamawiającym  a Wykonawcą w walutach obcych.</w:t>
      </w:r>
    </w:p>
    <w:p w:rsidR="00642BCF" w:rsidRPr="00642BCF" w:rsidRDefault="00642BCF" w:rsidP="00642BCF">
      <w:pPr>
        <w:pStyle w:val="Nagwek1"/>
        <w:jc w:val="center"/>
        <w:rPr>
          <w:sz w:val="24"/>
          <w:szCs w:val="24"/>
          <w:lang w:val="pl-PL"/>
        </w:rPr>
      </w:pPr>
      <w:bookmarkStart w:id="42" w:name="_Toc382399445"/>
      <w:r w:rsidRPr="00E50418">
        <w:rPr>
          <w:sz w:val="28"/>
          <w:szCs w:val="28"/>
          <w:lang w:val="pl-PL"/>
        </w:rPr>
        <w:t>Częś</w:t>
      </w:r>
      <w:r>
        <w:rPr>
          <w:sz w:val="28"/>
          <w:szCs w:val="28"/>
          <w:lang w:val="pl-PL"/>
        </w:rPr>
        <w:t>ć X</w:t>
      </w:r>
      <w:r w:rsidRPr="00E50418">
        <w:rPr>
          <w:sz w:val="28"/>
          <w:szCs w:val="28"/>
          <w:lang w:val="pl-PL"/>
        </w:rPr>
        <w:t>X</w:t>
      </w:r>
      <w:r>
        <w:rPr>
          <w:sz w:val="28"/>
          <w:szCs w:val="28"/>
          <w:lang w:val="pl-PL"/>
        </w:rPr>
        <w:t>I</w:t>
      </w:r>
      <w:r w:rsidRPr="00E50418">
        <w:rPr>
          <w:sz w:val="28"/>
          <w:szCs w:val="28"/>
          <w:lang w:val="pl-PL"/>
        </w:rPr>
        <w:t xml:space="preserve"> </w:t>
      </w:r>
      <w:r>
        <w:rPr>
          <w:sz w:val="24"/>
          <w:szCs w:val="24"/>
          <w:lang w:val="pl-PL"/>
        </w:rPr>
        <w:t>Wysokość zwrotu kosztów udziału w postępowaniu</w:t>
      </w:r>
      <w:bookmarkEnd w:id="42"/>
    </w:p>
    <w:p w:rsidR="00642BCF" w:rsidRDefault="00642BCF" w:rsidP="00E50418">
      <w:pPr>
        <w:jc w:val="both"/>
        <w:rPr>
          <w:sz w:val="22"/>
          <w:szCs w:val="22"/>
          <w:lang w:val="pl-PL"/>
        </w:rPr>
      </w:pPr>
      <w:r>
        <w:rPr>
          <w:sz w:val="22"/>
          <w:szCs w:val="22"/>
          <w:lang w:val="pl-PL"/>
        </w:rPr>
        <w:t>Zamawiający nie przewiduje zwrotu kosztów udziału w postępowaniu.</w:t>
      </w:r>
    </w:p>
    <w:p w:rsidR="00642BCF" w:rsidRPr="00642BCF" w:rsidRDefault="00642BCF" w:rsidP="00642BCF">
      <w:pPr>
        <w:pStyle w:val="Nagwek1"/>
        <w:jc w:val="center"/>
        <w:rPr>
          <w:sz w:val="24"/>
          <w:szCs w:val="24"/>
          <w:lang w:val="pl-PL"/>
        </w:rPr>
      </w:pPr>
      <w:bookmarkStart w:id="43" w:name="_Toc382399446"/>
      <w:r w:rsidRPr="00E50418">
        <w:rPr>
          <w:sz w:val="28"/>
          <w:szCs w:val="28"/>
          <w:lang w:val="pl-PL"/>
        </w:rPr>
        <w:t>Częś</w:t>
      </w:r>
      <w:r>
        <w:rPr>
          <w:sz w:val="28"/>
          <w:szCs w:val="28"/>
          <w:lang w:val="pl-PL"/>
        </w:rPr>
        <w:t>ć X</w:t>
      </w:r>
      <w:r w:rsidRPr="00E50418">
        <w:rPr>
          <w:sz w:val="28"/>
          <w:szCs w:val="28"/>
          <w:lang w:val="pl-PL"/>
        </w:rPr>
        <w:t>X</w:t>
      </w:r>
      <w:r>
        <w:rPr>
          <w:sz w:val="28"/>
          <w:szCs w:val="28"/>
          <w:lang w:val="pl-PL"/>
        </w:rPr>
        <w:t>II</w:t>
      </w:r>
      <w:r w:rsidRPr="00E50418">
        <w:rPr>
          <w:sz w:val="28"/>
          <w:szCs w:val="28"/>
          <w:lang w:val="pl-PL"/>
        </w:rPr>
        <w:t xml:space="preserve"> </w:t>
      </w:r>
      <w:r>
        <w:rPr>
          <w:sz w:val="24"/>
          <w:szCs w:val="24"/>
          <w:lang w:val="pl-PL"/>
        </w:rPr>
        <w:t>Informacje o wymaganiach, o których mowa w art. 29 ust. 4 ustawy</w:t>
      </w:r>
      <w:bookmarkEnd w:id="43"/>
    </w:p>
    <w:p w:rsidR="00642BCF" w:rsidRDefault="00642BCF" w:rsidP="00E50418">
      <w:pPr>
        <w:jc w:val="both"/>
        <w:rPr>
          <w:sz w:val="22"/>
          <w:szCs w:val="22"/>
          <w:lang w:val="pl-PL"/>
        </w:rPr>
      </w:pPr>
      <w:r>
        <w:rPr>
          <w:sz w:val="22"/>
          <w:szCs w:val="22"/>
          <w:lang w:val="pl-PL"/>
        </w:rPr>
        <w:t>Zamawiający nie ustanawia wymagań, o których mowa w art. 29 ust. 4 ustawy.</w:t>
      </w:r>
    </w:p>
    <w:p w:rsidR="00642BCF" w:rsidRPr="00D156B0" w:rsidRDefault="00D156B0" w:rsidP="00D156B0">
      <w:pPr>
        <w:pStyle w:val="Nagwek1"/>
        <w:jc w:val="center"/>
        <w:rPr>
          <w:sz w:val="24"/>
          <w:szCs w:val="24"/>
          <w:lang w:val="pl-PL"/>
        </w:rPr>
      </w:pPr>
      <w:bookmarkStart w:id="44" w:name="_Toc379889350"/>
      <w:bookmarkStart w:id="45" w:name="_Toc382399447"/>
      <w:r>
        <w:rPr>
          <w:sz w:val="28"/>
          <w:szCs w:val="28"/>
          <w:lang w:val="pl-PL"/>
        </w:rPr>
        <w:t>Część XXIII</w:t>
      </w:r>
      <w:r w:rsidRPr="00E50418">
        <w:rPr>
          <w:sz w:val="28"/>
          <w:szCs w:val="28"/>
          <w:lang w:val="pl-PL"/>
        </w:rPr>
        <w:t xml:space="preserve"> </w:t>
      </w:r>
      <w:r w:rsidRPr="00E50418">
        <w:rPr>
          <w:sz w:val="24"/>
          <w:szCs w:val="24"/>
          <w:lang w:val="pl-PL"/>
        </w:rPr>
        <w:t xml:space="preserve">Informacje </w:t>
      </w:r>
      <w:r>
        <w:rPr>
          <w:sz w:val="24"/>
          <w:szCs w:val="24"/>
          <w:lang w:val="pl-PL"/>
        </w:rPr>
        <w:t>o obowiązku osobistego wykonania przez wykonawcę kluczowych części zamówienia</w:t>
      </w:r>
      <w:bookmarkEnd w:id="44"/>
      <w:bookmarkEnd w:id="45"/>
    </w:p>
    <w:p w:rsidR="00D156B0" w:rsidRDefault="00D156B0" w:rsidP="00D156B0">
      <w:pPr>
        <w:jc w:val="both"/>
        <w:rPr>
          <w:sz w:val="22"/>
          <w:szCs w:val="22"/>
          <w:lang w:val="pl-PL"/>
        </w:rPr>
      </w:pPr>
      <w:r>
        <w:rPr>
          <w:sz w:val="22"/>
          <w:szCs w:val="22"/>
          <w:lang w:val="pl-PL"/>
        </w:rPr>
        <w:t>Zamawiający nie zastrzega obowiązku osobistego wykonania przez wykonawcę kluczowych części zamówienia na usługi.</w:t>
      </w:r>
    </w:p>
    <w:p w:rsidR="00642BCF" w:rsidRDefault="00642BCF" w:rsidP="00E50418">
      <w:pPr>
        <w:jc w:val="both"/>
        <w:rPr>
          <w:sz w:val="22"/>
          <w:szCs w:val="22"/>
          <w:lang w:val="pl-PL"/>
        </w:rPr>
      </w:pPr>
    </w:p>
    <w:p w:rsidR="00195536" w:rsidRPr="00195536" w:rsidRDefault="00195536" w:rsidP="00195536">
      <w:pPr>
        <w:pStyle w:val="Nagwek1"/>
        <w:jc w:val="center"/>
        <w:rPr>
          <w:sz w:val="28"/>
          <w:szCs w:val="28"/>
          <w:lang w:val="pl-PL"/>
        </w:rPr>
      </w:pPr>
      <w:bookmarkStart w:id="46" w:name="_Toc382399448"/>
      <w:r w:rsidRPr="00195536">
        <w:rPr>
          <w:sz w:val="28"/>
          <w:szCs w:val="28"/>
          <w:lang w:val="pl-PL"/>
        </w:rPr>
        <w:lastRenderedPageBreak/>
        <w:t>Część XX</w:t>
      </w:r>
      <w:r w:rsidR="00D156B0">
        <w:rPr>
          <w:sz w:val="28"/>
          <w:szCs w:val="28"/>
          <w:lang w:val="pl-PL"/>
        </w:rPr>
        <w:t>IV</w:t>
      </w:r>
      <w:r w:rsidRPr="00195536">
        <w:rPr>
          <w:sz w:val="28"/>
          <w:szCs w:val="28"/>
          <w:lang w:val="pl-PL"/>
        </w:rPr>
        <w:t xml:space="preserve"> </w:t>
      </w:r>
      <w:r w:rsidRPr="00195536">
        <w:rPr>
          <w:sz w:val="24"/>
          <w:szCs w:val="24"/>
          <w:lang w:val="pl-PL"/>
        </w:rPr>
        <w:t xml:space="preserve">Informacja o żądaniu wskazania przez Wykonawcę </w:t>
      </w:r>
      <w:r w:rsidR="00A5665E">
        <w:rPr>
          <w:sz w:val="24"/>
          <w:szCs w:val="24"/>
          <w:lang w:val="pl-PL"/>
        </w:rPr>
        <w:br/>
      </w:r>
      <w:r w:rsidRPr="00195536">
        <w:rPr>
          <w:sz w:val="24"/>
          <w:szCs w:val="24"/>
          <w:lang w:val="pl-PL"/>
        </w:rPr>
        <w:t>w ofercie</w:t>
      </w:r>
      <w:r w:rsidR="00F414C9">
        <w:rPr>
          <w:sz w:val="24"/>
          <w:szCs w:val="24"/>
          <w:lang w:val="pl-PL"/>
        </w:rPr>
        <w:t xml:space="preserve"> </w:t>
      </w:r>
      <w:r w:rsidRPr="00195536">
        <w:rPr>
          <w:sz w:val="24"/>
          <w:szCs w:val="24"/>
          <w:lang w:val="pl-PL"/>
        </w:rPr>
        <w:t>części zamówienia, której wykonanie powierzy podwykonawcom</w:t>
      </w:r>
      <w:bookmarkEnd w:id="46"/>
    </w:p>
    <w:p w:rsidR="00195536" w:rsidRDefault="00195536" w:rsidP="00195536">
      <w:pPr>
        <w:jc w:val="both"/>
        <w:rPr>
          <w:sz w:val="22"/>
          <w:szCs w:val="22"/>
          <w:lang w:val="pl-PL"/>
        </w:rPr>
      </w:pPr>
      <w:r w:rsidRPr="00195536">
        <w:rPr>
          <w:sz w:val="22"/>
          <w:szCs w:val="22"/>
          <w:lang w:val="pl-PL"/>
        </w:rPr>
        <w:t>Zamawiający żąda wskazania w ofercie części zamówienia, której wykonanie Wykonawca zamierza powierzyć podwykonawcom</w:t>
      </w:r>
      <w:r>
        <w:rPr>
          <w:sz w:val="22"/>
          <w:szCs w:val="22"/>
          <w:lang w:val="pl-PL"/>
        </w:rPr>
        <w:t>.</w:t>
      </w:r>
    </w:p>
    <w:p w:rsidR="00C92E6A" w:rsidRPr="00C92E6A" w:rsidRDefault="00C92E6A" w:rsidP="001B12F6">
      <w:pPr>
        <w:numPr>
          <w:ilvl w:val="0"/>
          <w:numId w:val="53"/>
        </w:numPr>
        <w:suppressAutoHyphens/>
        <w:spacing w:before="0" w:after="0" w:line="240" w:lineRule="auto"/>
        <w:ind w:left="709"/>
        <w:jc w:val="both"/>
        <w:rPr>
          <w:sz w:val="22"/>
          <w:szCs w:val="22"/>
          <w:lang w:val="pl-PL"/>
        </w:rPr>
      </w:pPr>
      <w:r w:rsidRPr="00C92E6A">
        <w:rPr>
          <w:sz w:val="22"/>
          <w:szCs w:val="22"/>
          <w:lang w:val="pl-PL"/>
        </w:rPr>
        <w:t>Wykonawca może powierzyć wykonanie części zamówienia podwykonawcy.</w:t>
      </w:r>
    </w:p>
    <w:p w:rsidR="00C92E6A" w:rsidRPr="00C92E6A" w:rsidRDefault="00C92E6A" w:rsidP="001B12F6">
      <w:pPr>
        <w:numPr>
          <w:ilvl w:val="0"/>
          <w:numId w:val="53"/>
        </w:numPr>
        <w:suppressAutoHyphens/>
        <w:spacing w:before="0" w:after="0" w:line="240" w:lineRule="auto"/>
        <w:ind w:left="709"/>
        <w:jc w:val="both"/>
        <w:rPr>
          <w:sz w:val="22"/>
          <w:szCs w:val="22"/>
          <w:lang w:val="pl-PL"/>
        </w:rPr>
      </w:pPr>
      <w:r w:rsidRPr="00C92E6A">
        <w:rPr>
          <w:sz w:val="22"/>
          <w:szCs w:val="22"/>
          <w:lang w:val="pl-PL"/>
        </w:rPr>
        <w:t>Zlecenie jakiejkolwiek części usługi przez Wykonawcę podwykonawcy, wymaga uprz</w:t>
      </w:r>
      <w:r>
        <w:rPr>
          <w:sz w:val="22"/>
          <w:szCs w:val="22"/>
          <w:lang w:val="pl-PL"/>
        </w:rPr>
        <w:t>edniej akceptacji Zamawiającego.</w:t>
      </w:r>
    </w:p>
    <w:p w:rsidR="00C92E6A" w:rsidRPr="00C92E6A" w:rsidRDefault="00C92E6A" w:rsidP="001B12F6">
      <w:pPr>
        <w:pStyle w:val="Tekstpodstawowy"/>
        <w:numPr>
          <w:ilvl w:val="0"/>
          <w:numId w:val="53"/>
        </w:numPr>
        <w:suppressAutoHyphens/>
        <w:spacing w:before="0" w:after="0" w:line="240" w:lineRule="auto"/>
        <w:ind w:left="709"/>
        <w:jc w:val="both"/>
        <w:rPr>
          <w:sz w:val="22"/>
          <w:szCs w:val="22"/>
          <w:lang w:val="pl-PL"/>
        </w:rPr>
      </w:pPr>
      <w:r w:rsidRPr="00C92E6A">
        <w:rPr>
          <w:sz w:val="22"/>
          <w:szCs w:val="22"/>
          <w:lang w:val="pl-PL"/>
        </w:rPr>
        <w:t>Zlecenie przez Wykonawcę części robót podwykonawcy, nie zwalnia Wykonawcy od odpowiedzialności za należyte wykonanie całości usługi, tj. wykonanych przez siebie i zleconych podwykonawcy.</w:t>
      </w:r>
    </w:p>
    <w:p w:rsidR="00B81A6C" w:rsidRDefault="00C92E6A" w:rsidP="001B12F6">
      <w:pPr>
        <w:pStyle w:val="Tekstpodstawowy"/>
        <w:keepNext/>
        <w:keepLines/>
        <w:numPr>
          <w:ilvl w:val="0"/>
          <w:numId w:val="53"/>
        </w:numPr>
        <w:suppressAutoHyphens/>
        <w:spacing w:before="0" w:after="0" w:line="240" w:lineRule="auto"/>
        <w:ind w:left="709"/>
        <w:jc w:val="both"/>
        <w:rPr>
          <w:sz w:val="22"/>
          <w:szCs w:val="22"/>
          <w:lang w:val="pl-PL"/>
        </w:rPr>
      </w:pPr>
      <w:r w:rsidRPr="00B81A6C">
        <w:rPr>
          <w:sz w:val="22"/>
          <w:szCs w:val="22"/>
          <w:lang w:val="pl-PL"/>
        </w:rPr>
        <w:t xml:space="preserve">W przypadku zlecania części zamówienia podwykonawcy Wykonawca zobowiązany jest do przedłożenia Zamawiającemu do akceptacji projektu umowy o podwykonawstwo. </w:t>
      </w:r>
    </w:p>
    <w:p w:rsidR="00C92E6A" w:rsidRPr="00B81A6C" w:rsidRDefault="00C92E6A" w:rsidP="001B12F6">
      <w:pPr>
        <w:pStyle w:val="Tekstpodstawowy"/>
        <w:keepNext/>
        <w:keepLines/>
        <w:numPr>
          <w:ilvl w:val="0"/>
          <w:numId w:val="53"/>
        </w:numPr>
        <w:suppressAutoHyphens/>
        <w:spacing w:before="0" w:after="0" w:line="240" w:lineRule="auto"/>
        <w:ind w:left="709"/>
        <w:jc w:val="both"/>
        <w:rPr>
          <w:sz w:val="22"/>
          <w:szCs w:val="22"/>
          <w:lang w:val="pl-PL"/>
        </w:rPr>
      </w:pPr>
      <w:r w:rsidRPr="00B81A6C">
        <w:rPr>
          <w:sz w:val="22"/>
          <w:szCs w:val="22"/>
          <w:lang w:val="pl-PL"/>
        </w:rPr>
        <w:t>Projekt umowy o podwykonawstwo powinien spełniać następujące wymagania: mieć formę pisemną,</w:t>
      </w:r>
      <w:r w:rsidR="00B81A6C" w:rsidRPr="00B81A6C">
        <w:rPr>
          <w:sz w:val="22"/>
          <w:szCs w:val="22"/>
          <w:lang w:val="pl-PL"/>
        </w:rPr>
        <w:t xml:space="preserve"> </w:t>
      </w:r>
      <w:r w:rsidRPr="00B81A6C">
        <w:rPr>
          <w:sz w:val="22"/>
          <w:szCs w:val="22"/>
          <w:lang w:val="pl-PL"/>
        </w:rPr>
        <w:t>być zgodny z powszechnie obowiązującymi przepisami prawa,</w:t>
      </w:r>
      <w:r w:rsidR="00B81A6C" w:rsidRPr="00B81A6C">
        <w:rPr>
          <w:sz w:val="22"/>
          <w:szCs w:val="22"/>
          <w:lang w:val="pl-PL"/>
        </w:rPr>
        <w:t xml:space="preserve"> </w:t>
      </w:r>
      <w:r w:rsidRPr="00B81A6C">
        <w:rPr>
          <w:sz w:val="22"/>
          <w:szCs w:val="22"/>
          <w:lang w:val="pl-PL"/>
        </w:rPr>
        <w:t>dokładnie określać zakres prac powierzonych do wykonania podwykonawcy oraz termin ich wykonania,</w:t>
      </w:r>
      <w:r w:rsidR="00B81A6C" w:rsidRPr="00B81A6C">
        <w:rPr>
          <w:sz w:val="22"/>
          <w:szCs w:val="22"/>
          <w:lang w:val="pl-PL"/>
        </w:rPr>
        <w:t xml:space="preserve"> </w:t>
      </w:r>
      <w:r w:rsidRPr="00B81A6C">
        <w:rPr>
          <w:sz w:val="22"/>
          <w:szCs w:val="22"/>
          <w:lang w:val="pl-PL"/>
        </w:rPr>
        <w:t xml:space="preserve">personel podwykonawcy wskazany do realizacji części zamówienia powinien spełniać wymagania postawione przez Zamawiającego w SIWZ, odpowiednio dla części zamówienia, </w:t>
      </w:r>
      <w:r w:rsidR="00B81A6C" w:rsidRPr="00B81A6C">
        <w:rPr>
          <w:sz w:val="22"/>
          <w:szCs w:val="22"/>
          <w:lang w:val="pl-PL"/>
        </w:rPr>
        <w:t xml:space="preserve"> </w:t>
      </w:r>
      <w:r w:rsidRPr="00B81A6C">
        <w:rPr>
          <w:sz w:val="22"/>
          <w:szCs w:val="22"/>
          <w:lang w:val="pl-PL"/>
        </w:rPr>
        <w:t>nie może wyłączać odpowiedzialności głównego Wykonawcy przed Zamawiającym za wykonanie całości usługi, także tych wykonanych przez podwykonawców,</w:t>
      </w:r>
      <w:r w:rsidR="00B81A6C" w:rsidRPr="00B81A6C">
        <w:rPr>
          <w:sz w:val="22"/>
          <w:szCs w:val="22"/>
          <w:lang w:val="pl-PL"/>
        </w:rPr>
        <w:t xml:space="preserve"> </w:t>
      </w:r>
      <w:r w:rsidRPr="00B81A6C">
        <w:rPr>
          <w:sz w:val="22"/>
          <w:szCs w:val="22"/>
          <w:lang w:val="pl-PL"/>
        </w:rPr>
        <w:t>nie może zawierać zapisów sprzecznych z niniejszą umową zawartą pomiędzy Zamawiającym a Wykonawcą;</w:t>
      </w:r>
      <w:r w:rsidR="00B81A6C" w:rsidRPr="00B81A6C">
        <w:rPr>
          <w:sz w:val="22"/>
          <w:szCs w:val="22"/>
          <w:lang w:val="pl-PL"/>
        </w:rPr>
        <w:t xml:space="preserve"> </w:t>
      </w:r>
      <w:r w:rsidRPr="00B81A6C">
        <w:rPr>
          <w:sz w:val="22"/>
          <w:szCs w:val="22"/>
          <w:lang w:val="pl-PL"/>
        </w:rPr>
        <w:t>nie może zawierać postanowień uzależniających uzyskanie przez podwykonawcę płatności od Wykonawcy od zapłaty przez Zamawiającego na rzecz Wykonawcy wynagrodzenia obejmującego zakres usług wykonanych przez podwykonawcę.</w:t>
      </w:r>
    </w:p>
    <w:p w:rsidR="00C92E6A" w:rsidRPr="00C92E6A" w:rsidRDefault="00C92E6A" w:rsidP="001B12F6">
      <w:pPr>
        <w:pStyle w:val="Tekstpodstawowy1"/>
        <w:keepNext/>
        <w:keepLines/>
        <w:numPr>
          <w:ilvl w:val="0"/>
          <w:numId w:val="53"/>
        </w:numPr>
        <w:shd w:val="clear" w:color="auto" w:fill="auto"/>
        <w:spacing w:after="0" w:line="240" w:lineRule="auto"/>
        <w:ind w:left="709" w:right="40" w:hanging="357"/>
        <w:jc w:val="both"/>
        <w:rPr>
          <w:sz w:val="22"/>
          <w:szCs w:val="22"/>
          <w:lang w:val="pl-PL"/>
        </w:rPr>
      </w:pPr>
      <w:r w:rsidRPr="00C92E6A">
        <w:rPr>
          <w:sz w:val="22"/>
          <w:szCs w:val="22"/>
          <w:lang w:val="pl-PL"/>
        </w:rPr>
        <w:t>Zamawiającemu w terminie 7 dni od dnia otrzymania projektu umowy o podwykonawstwo przysługuje prawo zgłoszenia zastrzeżeń do projektu. W razie milczenia przyjmuje się, że Zamawiający zaakceptował projekt umowy i wyraził zgodę na udział podwykonawcy w realizacji zamówienia.</w:t>
      </w:r>
    </w:p>
    <w:p w:rsidR="00C92E6A" w:rsidRPr="00C92E6A" w:rsidRDefault="00C92E6A" w:rsidP="001B12F6">
      <w:pPr>
        <w:pStyle w:val="Tekstpodstawowy"/>
        <w:numPr>
          <w:ilvl w:val="0"/>
          <w:numId w:val="53"/>
        </w:numPr>
        <w:suppressAutoHyphens/>
        <w:spacing w:before="0" w:after="0" w:line="240" w:lineRule="auto"/>
        <w:ind w:left="709" w:hanging="357"/>
        <w:jc w:val="both"/>
        <w:rPr>
          <w:sz w:val="22"/>
          <w:szCs w:val="22"/>
          <w:lang w:val="pl-PL"/>
        </w:rPr>
      </w:pPr>
      <w:r w:rsidRPr="00C92E6A">
        <w:rPr>
          <w:sz w:val="22"/>
          <w:szCs w:val="22"/>
          <w:lang w:val="pl-PL"/>
        </w:rPr>
        <w:t>Podwykonawca może rozpocząć wykonywanie usługi dopiero po zaakceptowaniu umowy przez Zamawiającego.</w:t>
      </w:r>
    </w:p>
    <w:p w:rsidR="00C92E6A" w:rsidRPr="00C92E6A" w:rsidRDefault="00C92E6A" w:rsidP="001B12F6">
      <w:pPr>
        <w:pStyle w:val="Default"/>
        <w:numPr>
          <w:ilvl w:val="0"/>
          <w:numId w:val="53"/>
        </w:numPr>
        <w:spacing w:before="0" w:after="27"/>
        <w:ind w:left="709"/>
        <w:jc w:val="both"/>
        <w:rPr>
          <w:rFonts w:asciiTheme="minorHAnsi" w:eastAsiaTheme="minorEastAsia" w:hAnsiTheme="minorHAnsi" w:cstheme="minorBidi"/>
          <w:color w:val="auto"/>
          <w:sz w:val="22"/>
          <w:szCs w:val="22"/>
          <w:lang w:val="pl-PL" w:eastAsia="en-US"/>
        </w:rPr>
      </w:pPr>
      <w:r w:rsidRPr="00C92E6A">
        <w:rPr>
          <w:rFonts w:asciiTheme="minorHAnsi" w:eastAsiaTheme="minorEastAsia" w:hAnsiTheme="minorHAnsi" w:cstheme="minorBidi"/>
          <w:color w:val="auto"/>
          <w:sz w:val="22"/>
          <w:szCs w:val="22"/>
          <w:lang w:val="pl-PL" w:eastAsia="en-US"/>
        </w:rPr>
        <w:t xml:space="preserve">Dopuszcza się zmianę lub rezygnację z podwykonawcy. </w:t>
      </w:r>
    </w:p>
    <w:p w:rsidR="00C92E6A" w:rsidRPr="00C92E6A" w:rsidRDefault="00C92E6A" w:rsidP="001B12F6">
      <w:pPr>
        <w:pStyle w:val="Default"/>
        <w:numPr>
          <w:ilvl w:val="0"/>
          <w:numId w:val="53"/>
        </w:numPr>
        <w:spacing w:before="0"/>
        <w:ind w:left="709"/>
        <w:jc w:val="both"/>
        <w:rPr>
          <w:rFonts w:asciiTheme="minorHAnsi" w:eastAsiaTheme="minorEastAsia" w:hAnsiTheme="minorHAnsi" w:cstheme="minorBidi"/>
          <w:color w:val="auto"/>
          <w:sz w:val="22"/>
          <w:szCs w:val="22"/>
          <w:lang w:val="pl-PL" w:eastAsia="en-US"/>
        </w:rPr>
      </w:pPr>
      <w:r w:rsidRPr="00C92E6A">
        <w:rPr>
          <w:rFonts w:asciiTheme="minorHAnsi" w:eastAsiaTheme="minorEastAsia" w:hAnsiTheme="minorHAnsi" w:cstheme="minorBidi"/>
          <w:color w:val="auto"/>
          <w:sz w:val="22"/>
          <w:szCs w:val="22"/>
          <w:lang w:val="pl-PL" w:eastAsia="en-US"/>
        </w:rPr>
        <w:t xml:space="preserve">Jeżeli zmiana lub rezygnacja z podwykonawcy dotyczy podmiotu, na którego zasoby Wykonawca powoływał się, na zasadach określonych w art. 26 ust. 2b ustawy Prawo zamówień publicznych, Wykonawca jest obowiązany wykazać Zamawiającemu, iż proponowany inny podwykonawca lub Wykonawca samodzielnie spełnia je w stopniu nie mniejszym niż wymagany w trakcie postępowania o udzielenie zamówienia. </w:t>
      </w:r>
    </w:p>
    <w:p w:rsidR="00C92E6A" w:rsidRDefault="00C92E6A" w:rsidP="001B12F6">
      <w:pPr>
        <w:numPr>
          <w:ilvl w:val="0"/>
          <w:numId w:val="53"/>
        </w:numPr>
        <w:autoSpaceDE w:val="0"/>
        <w:autoSpaceDN w:val="0"/>
        <w:adjustRightInd w:val="0"/>
        <w:spacing w:before="0" w:after="0" w:line="240" w:lineRule="auto"/>
        <w:ind w:left="709"/>
        <w:jc w:val="both"/>
        <w:rPr>
          <w:sz w:val="22"/>
          <w:szCs w:val="22"/>
          <w:lang w:val="pl-PL"/>
        </w:rPr>
      </w:pPr>
      <w:r w:rsidRPr="00C92E6A">
        <w:rPr>
          <w:sz w:val="22"/>
          <w:szCs w:val="22"/>
          <w:lang w:val="pl-PL"/>
        </w:rPr>
        <w:t>Przed dokonaniem zapłaty przez Zamawiającego za wykonane prace Wykonawca zobowiązuje się przedłożyć Zamawiającemu pisemne oświadczenie podwykonawców                o uregulowaniu wobec nich przez Wykonawcę wszelkich zobowiązań wynikających z zakresu robót, które zostały objęte fakturą podlegającej zapłacie.</w:t>
      </w:r>
    </w:p>
    <w:p w:rsidR="00C92E6A" w:rsidRPr="00C92E6A" w:rsidRDefault="00C92E6A" w:rsidP="001B12F6">
      <w:pPr>
        <w:numPr>
          <w:ilvl w:val="0"/>
          <w:numId w:val="53"/>
        </w:numPr>
        <w:autoSpaceDE w:val="0"/>
        <w:autoSpaceDN w:val="0"/>
        <w:adjustRightInd w:val="0"/>
        <w:spacing w:before="0" w:after="0" w:line="240" w:lineRule="auto"/>
        <w:ind w:left="709"/>
        <w:jc w:val="both"/>
        <w:rPr>
          <w:sz w:val="22"/>
          <w:szCs w:val="22"/>
          <w:lang w:val="pl-PL"/>
        </w:rPr>
      </w:pPr>
      <w:r w:rsidRPr="00C92E6A">
        <w:rPr>
          <w:sz w:val="22"/>
          <w:szCs w:val="22"/>
          <w:lang w:val="pl-PL"/>
        </w:rPr>
        <w:t>W przypadku nie przedłożenia oświadczeń, o których mowa w ust. 10, bieg terminu płatności faktury ulega wstrzymaniu do czasu przedłożenia tych oświadczeń Zamawiającemu.</w:t>
      </w:r>
    </w:p>
    <w:p w:rsidR="00E50418" w:rsidRDefault="007A001F" w:rsidP="007A001F">
      <w:pPr>
        <w:pStyle w:val="Nagwek1"/>
        <w:jc w:val="center"/>
        <w:rPr>
          <w:sz w:val="24"/>
          <w:szCs w:val="24"/>
          <w:lang w:val="pl-PL"/>
        </w:rPr>
      </w:pPr>
      <w:bookmarkStart w:id="47" w:name="_Toc382399449"/>
      <w:r w:rsidRPr="007A001F">
        <w:rPr>
          <w:sz w:val="28"/>
          <w:szCs w:val="28"/>
          <w:lang w:val="pl-PL"/>
        </w:rPr>
        <w:t>Część XX</w:t>
      </w:r>
      <w:r w:rsidR="00CE4FAC">
        <w:rPr>
          <w:sz w:val="28"/>
          <w:szCs w:val="28"/>
          <w:lang w:val="pl-PL"/>
        </w:rPr>
        <w:t>V</w:t>
      </w:r>
      <w:r w:rsidRPr="007A001F">
        <w:rPr>
          <w:sz w:val="28"/>
          <w:szCs w:val="28"/>
          <w:lang w:val="pl-PL"/>
        </w:rPr>
        <w:t xml:space="preserve"> </w:t>
      </w:r>
      <w:r w:rsidRPr="007A001F">
        <w:rPr>
          <w:sz w:val="24"/>
          <w:szCs w:val="24"/>
          <w:lang w:val="pl-PL"/>
        </w:rPr>
        <w:t>Informacje dodatkowe</w:t>
      </w:r>
      <w:bookmarkEnd w:id="47"/>
    </w:p>
    <w:p w:rsidR="007A001F" w:rsidRPr="00334E37" w:rsidRDefault="007A001F" w:rsidP="001B12F6">
      <w:pPr>
        <w:pStyle w:val="Akapitzlist"/>
        <w:numPr>
          <w:ilvl w:val="0"/>
          <w:numId w:val="47"/>
        </w:numPr>
        <w:jc w:val="both"/>
        <w:rPr>
          <w:sz w:val="22"/>
          <w:szCs w:val="22"/>
          <w:lang w:val="pl-PL"/>
        </w:rPr>
      </w:pPr>
      <w:r w:rsidRPr="00334E37">
        <w:rPr>
          <w:sz w:val="22"/>
          <w:szCs w:val="22"/>
          <w:lang w:val="pl-PL"/>
        </w:rPr>
        <w:lastRenderedPageBreak/>
        <w:t>Zamówienie jest współfinansowane ze środków Unii Europejskiej – Europejskiego Funduszu Rozwoju Regionalnego oraz budżetu państwa w ramach Programu Operacyjnego Pomoc Techniczna 2007 – 2013.</w:t>
      </w:r>
    </w:p>
    <w:p w:rsidR="00334E37" w:rsidRPr="00334E37" w:rsidRDefault="007A001F" w:rsidP="001B12F6">
      <w:pPr>
        <w:pStyle w:val="Akapitzlist"/>
        <w:numPr>
          <w:ilvl w:val="0"/>
          <w:numId w:val="47"/>
        </w:numPr>
        <w:jc w:val="both"/>
        <w:rPr>
          <w:sz w:val="22"/>
          <w:szCs w:val="22"/>
          <w:lang w:val="pl-PL"/>
        </w:rPr>
      </w:pPr>
      <w:r w:rsidRPr="00334E37">
        <w:rPr>
          <w:sz w:val="22"/>
          <w:szCs w:val="22"/>
          <w:lang w:val="pl-PL"/>
        </w:rPr>
        <w:t xml:space="preserve">Zamówienie realizowane jest w ramach projektu pn.: „Upowszechnienie podejścia funkcjonalnego w planowaniu przestrzennym poprzez określenie granic i kierunków rozwoju obszaru funkcjonalnego Miasta Biłgoraj” realizowanego w ramach </w:t>
      </w:r>
      <w:r w:rsidRPr="00334E37">
        <w:rPr>
          <w:rFonts w:ascii="Calibri" w:eastAsia="Times New Roman" w:hAnsi="Calibri" w:cs="Times New Roman"/>
          <w:sz w:val="22"/>
          <w:szCs w:val="22"/>
          <w:lang w:val="pl-PL"/>
        </w:rPr>
        <w:t>Konkursu Dotacji na działania wspierające jednostki samorządu terytorialnego w zakresie planowania miejskich obszarów funkcjonalnych</w:t>
      </w:r>
      <w:r w:rsidRPr="00334E37">
        <w:rPr>
          <w:sz w:val="22"/>
          <w:szCs w:val="22"/>
          <w:lang w:val="pl-PL"/>
        </w:rPr>
        <w:t xml:space="preserve"> ogłoszonego przez Ministerstwo </w:t>
      </w:r>
      <w:r w:rsidR="00CE4FAC">
        <w:rPr>
          <w:sz w:val="22"/>
          <w:szCs w:val="22"/>
          <w:lang w:val="pl-PL"/>
        </w:rPr>
        <w:t>Infrastruktury i Rozwoju</w:t>
      </w:r>
      <w:r w:rsidRPr="00334E37">
        <w:rPr>
          <w:sz w:val="22"/>
          <w:szCs w:val="22"/>
          <w:lang w:val="pl-PL"/>
        </w:rPr>
        <w:t xml:space="preserve">. Projekt realizowany jest w partnerstwie Gminy Biłgoraj, Gminy Miasto Biłgoraj oraz Gminy Księżpol. </w:t>
      </w:r>
    </w:p>
    <w:p w:rsidR="00334E37" w:rsidRPr="00334E37" w:rsidRDefault="00334E37" w:rsidP="001B12F6">
      <w:pPr>
        <w:pStyle w:val="Akapitzlist"/>
        <w:numPr>
          <w:ilvl w:val="0"/>
          <w:numId w:val="47"/>
        </w:numPr>
        <w:jc w:val="both"/>
        <w:rPr>
          <w:rFonts w:ascii="Calibri" w:hAnsi="Calibri" w:cs="Times New Roman"/>
          <w:sz w:val="22"/>
          <w:szCs w:val="22"/>
          <w:lang w:val="pl-PL"/>
        </w:rPr>
      </w:pPr>
      <w:r w:rsidRPr="00334E37">
        <w:rPr>
          <w:rFonts w:ascii="Calibri" w:hAnsi="Calibri" w:cs="Times New Roman"/>
          <w:sz w:val="22"/>
          <w:szCs w:val="22"/>
          <w:lang w:val="pl-PL"/>
        </w:rPr>
        <w:t>Zamawiający  nie przewiduje  unieważnienie postępowania o udzielenie zamówienia, w przypadku nie przyznania środków pochodzących z budżetu Unii Europejskiej oraz nie podlegających zwrotowi środków udzielonej przez państwa członkowskie Europejskiego Porozumienia o Wolnym Handlu</w:t>
      </w:r>
      <w:r>
        <w:rPr>
          <w:rFonts w:ascii="Calibri" w:hAnsi="Calibri" w:cs="Times New Roman"/>
          <w:sz w:val="22"/>
          <w:szCs w:val="22"/>
          <w:lang w:val="pl-PL"/>
        </w:rPr>
        <w:t xml:space="preserve"> </w:t>
      </w:r>
      <w:r w:rsidRPr="00334E37">
        <w:rPr>
          <w:rFonts w:ascii="Calibri" w:hAnsi="Calibri" w:cs="Times New Roman"/>
          <w:sz w:val="22"/>
          <w:szCs w:val="22"/>
          <w:lang w:val="pl-PL"/>
        </w:rPr>
        <w:t>(EFTA ), które miały być przeznaczone na sfinansowanie całości lub części zamówienia.</w:t>
      </w:r>
    </w:p>
    <w:p w:rsidR="00334E37" w:rsidRPr="00334E37" w:rsidRDefault="00334E37" w:rsidP="001B12F6">
      <w:pPr>
        <w:pStyle w:val="Akapitzlist"/>
        <w:numPr>
          <w:ilvl w:val="0"/>
          <w:numId w:val="47"/>
        </w:numPr>
        <w:jc w:val="both"/>
        <w:rPr>
          <w:rFonts w:ascii="Calibri" w:hAnsi="Calibri" w:cs="Times New Roman"/>
          <w:sz w:val="22"/>
          <w:szCs w:val="22"/>
          <w:lang w:val="pl-PL"/>
        </w:rPr>
      </w:pPr>
      <w:r w:rsidRPr="00334E37">
        <w:rPr>
          <w:rFonts w:ascii="Calibri" w:hAnsi="Calibri" w:cs="Times New Roman"/>
          <w:sz w:val="22"/>
          <w:szCs w:val="22"/>
          <w:lang w:val="pl-PL"/>
        </w:rPr>
        <w:t>Zamawiający nie przewiduje udzielania zaliczek na poczet wykonania zamówienia.</w:t>
      </w:r>
    </w:p>
    <w:p w:rsidR="00334E37" w:rsidRDefault="00334E37" w:rsidP="001B12F6">
      <w:pPr>
        <w:pStyle w:val="Akapitzlist"/>
        <w:numPr>
          <w:ilvl w:val="0"/>
          <w:numId w:val="47"/>
        </w:numPr>
        <w:jc w:val="both"/>
        <w:rPr>
          <w:rFonts w:ascii="Calibri" w:hAnsi="Calibri" w:cs="Times New Roman"/>
          <w:sz w:val="22"/>
          <w:szCs w:val="22"/>
          <w:lang w:val="pl-PL"/>
        </w:rPr>
      </w:pPr>
      <w:r w:rsidRPr="00334E37">
        <w:rPr>
          <w:rFonts w:ascii="Calibri" w:hAnsi="Calibri" w:cs="Times New Roman"/>
          <w:sz w:val="22"/>
          <w:szCs w:val="22"/>
          <w:lang w:val="pl-PL"/>
        </w:rPr>
        <w:t>Zamawiający nie ogranicza możliwości ubiegania się o zamówienie publiczne tylko dla wykonawców, u których ponad 50% pracowników stanowią osoby niepełnosprawne.</w:t>
      </w:r>
    </w:p>
    <w:p w:rsidR="00CE4FAC" w:rsidRDefault="00CE4FAC" w:rsidP="001B12F6">
      <w:pPr>
        <w:pStyle w:val="Akapitzlist"/>
        <w:numPr>
          <w:ilvl w:val="0"/>
          <w:numId w:val="47"/>
        </w:numPr>
        <w:jc w:val="both"/>
        <w:rPr>
          <w:rFonts w:ascii="Calibri" w:hAnsi="Calibri" w:cs="Times New Roman"/>
          <w:sz w:val="22"/>
          <w:szCs w:val="22"/>
          <w:lang w:val="pl-PL"/>
        </w:rPr>
      </w:pPr>
      <w:r>
        <w:rPr>
          <w:rFonts w:ascii="Calibri" w:hAnsi="Calibri" w:cs="Times New Roman"/>
          <w:sz w:val="22"/>
          <w:szCs w:val="22"/>
          <w:lang w:val="pl-PL"/>
        </w:rPr>
        <w:t xml:space="preserve">Załączniki graficzne do SIWZ od 1 do 19 zostały opracowane przez Zamawiającego na podstawie Systemu Informacji Przestrzennej Gminy Biłgoraj, Systemu Informacji Przestrzennej Gminy Miasto Biłgoraj oraz </w:t>
      </w:r>
      <w:proofErr w:type="spellStart"/>
      <w:r>
        <w:rPr>
          <w:rFonts w:ascii="Calibri" w:hAnsi="Calibri" w:cs="Times New Roman"/>
          <w:sz w:val="22"/>
          <w:szCs w:val="22"/>
          <w:lang w:val="pl-PL"/>
        </w:rPr>
        <w:t>Geoportalu</w:t>
      </w:r>
      <w:proofErr w:type="spellEnd"/>
      <w:r>
        <w:rPr>
          <w:rFonts w:ascii="Calibri" w:hAnsi="Calibri" w:cs="Times New Roman"/>
          <w:sz w:val="22"/>
          <w:szCs w:val="22"/>
          <w:lang w:val="pl-PL"/>
        </w:rPr>
        <w:t>.</w:t>
      </w:r>
    </w:p>
    <w:p w:rsidR="00CE4FAC" w:rsidRPr="00334E37" w:rsidRDefault="00CE4FAC" w:rsidP="001B12F6">
      <w:pPr>
        <w:pStyle w:val="Akapitzlist"/>
        <w:numPr>
          <w:ilvl w:val="0"/>
          <w:numId w:val="47"/>
        </w:numPr>
        <w:jc w:val="both"/>
        <w:rPr>
          <w:rFonts w:ascii="Calibri" w:hAnsi="Calibri" w:cs="Times New Roman"/>
          <w:sz w:val="22"/>
          <w:szCs w:val="22"/>
          <w:lang w:val="pl-PL"/>
        </w:rPr>
      </w:pPr>
      <w:r>
        <w:rPr>
          <w:rFonts w:ascii="Calibri" w:hAnsi="Calibri" w:cs="Times New Roman"/>
          <w:sz w:val="22"/>
          <w:szCs w:val="22"/>
          <w:lang w:val="pl-PL"/>
        </w:rPr>
        <w:t xml:space="preserve">Załącznik graficzny (mapa poglądowa) została opracowana na bazie Mapy turystycznej obszaru wykonanej przez Wydawnictwo WEB VISAGE Rafał Pikul i Wydawnictwo Turystyczne Paweł </w:t>
      </w:r>
      <w:proofErr w:type="spellStart"/>
      <w:r>
        <w:rPr>
          <w:rFonts w:ascii="Calibri" w:hAnsi="Calibri" w:cs="Times New Roman"/>
          <w:sz w:val="22"/>
          <w:szCs w:val="22"/>
          <w:lang w:val="pl-PL"/>
        </w:rPr>
        <w:t>Wład</w:t>
      </w:r>
      <w:proofErr w:type="spellEnd"/>
      <w:r>
        <w:rPr>
          <w:rFonts w:ascii="Calibri" w:hAnsi="Calibri" w:cs="Times New Roman"/>
          <w:sz w:val="22"/>
          <w:szCs w:val="22"/>
          <w:lang w:val="pl-PL"/>
        </w:rPr>
        <w:t xml:space="preserve"> na zlecenie Lokalnej Grupy Działania „Ziemia Biłgorajska”</w:t>
      </w:r>
      <w:r w:rsidR="00B81A6C">
        <w:rPr>
          <w:rFonts w:ascii="Calibri" w:hAnsi="Calibri" w:cs="Times New Roman"/>
          <w:sz w:val="22"/>
          <w:szCs w:val="22"/>
          <w:lang w:val="pl-PL"/>
        </w:rPr>
        <w:t>.</w:t>
      </w:r>
    </w:p>
    <w:p w:rsidR="007A001F" w:rsidRDefault="007A001F" w:rsidP="00B81A6C">
      <w:pPr>
        <w:spacing w:before="0" w:after="0"/>
        <w:ind w:left="7230"/>
        <w:jc w:val="both"/>
        <w:rPr>
          <w:sz w:val="22"/>
          <w:szCs w:val="22"/>
          <w:lang w:val="pl-PL"/>
        </w:rPr>
      </w:pPr>
    </w:p>
    <w:p w:rsidR="00E23D02" w:rsidRDefault="00E23D02" w:rsidP="00B81A6C">
      <w:pPr>
        <w:spacing w:before="0" w:after="0"/>
        <w:ind w:left="7230"/>
        <w:jc w:val="both"/>
        <w:rPr>
          <w:sz w:val="22"/>
          <w:szCs w:val="22"/>
          <w:lang w:val="pl-PL"/>
        </w:rPr>
      </w:pPr>
    </w:p>
    <w:p w:rsidR="00E23D02" w:rsidRPr="00E23D02" w:rsidRDefault="00E23D02" w:rsidP="00E23D02">
      <w:pPr>
        <w:spacing w:before="0" w:after="0"/>
        <w:ind w:left="6096"/>
        <w:jc w:val="center"/>
        <w:rPr>
          <w:rFonts w:ascii="Arial" w:hAnsi="Arial" w:cs="Arial"/>
          <w:b/>
          <w:i/>
          <w:color w:val="FF0000"/>
          <w:sz w:val="24"/>
          <w:szCs w:val="24"/>
          <w:lang w:val="pl-PL"/>
        </w:rPr>
      </w:pPr>
      <w:r w:rsidRPr="00E23D02">
        <w:rPr>
          <w:rFonts w:ascii="Arial" w:hAnsi="Arial" w:cs="Arial"/>
          <w:b/>
          <w:i/>
          <w:color w:val="FF0000"/>
          <w:sz w:val="24"/>
          <w:szCs w:val="24"/>
          <w:lang w:val="pl-PL"/>
        </w:rPr>
        <w:t>Wójt</w:t>
      </w:r>
    </w:p>
    <w:p w:rsidR="00E23D02" w:rsidRPr="00E23D02" w:rsidRDefault="00E23D02" w:rsidP="00E23D02">
      <w:pPr>
        <w:spacing w:before="0" w:after="0"/>
        <w:ind w:left="6096"/>
        <w:jc w:val="center"/>
        <w:rPr>
          <w:rFonts w:ascii="Arial" w:hAnsi="Arial" w:cs="Arial"/>
          <w:b/>
          <w:i/>
          <w:color w:val="FF0000"/>
          <w:sz w:val="24"/>
          <w:szCs w:val="24"/>
          <w:lang w:val="pl-PL"/>
        </w:rPr>
      </w:pPr>
      <w:r w:rsidRPr="00E23D02">
        <w:rPr>
          <w:rFonts w:ascii="Arial" w:hAnsi="Arial" w:cs="Arial"/>
          <w:b/>
          <w:i/>
          <w:color w:val="FF0000"/>
          <w:sz w:val="24"/>
          <w:szCs w:val="24"/>
          <w:lang w:val="pl-PL"/>
        </w:rPr>
        <w:t>(-) mgr Wiesław Różyński</w:t>
      </w:r>
    </w:p>
    <w:sectPr w:rsidR="00E23D02" w:rsidRPr="00E23D02" w:rsidSect="00E11E4C">
      <w:footerReference w:type="default" r:id="rId23"/>
      <w:headerReference w:type="first" r:id="rId24"/>
      <w:foot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995" w:rsidRDefault="00674995" w:rsidP="00E11E4C">
      <w:r>
        <w:separator/>
      </w:r>
    </w:p>
  </w:endnote>
  <w:endnote w:type="continuationSeparator" w:id="0">
    <w:p w:rsidR="00674995" w:rsidRDefault="00674995" w:rsidP="00E1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504"/>
      <w:docPartObj>
        <w:docPartGallery w:val="Page Numbers (Bottom of Page)"/>
        <w:docPartUnique/>
      </w:docPartObj>
    </w:sdtPr>
    <w:sdtEndPr/>
    <w:sdtContent>
      <w:p w:rsidR="00642BCF" w:rsidRDefault="007767C5">
        <w:pPr>
          <w:pStyle w:val="Stopka"/>
          <w:jc w:val="right"/>
        </w:pPr>
        <w:r>
          <w:fldChar w:fldCharType="begin"/>
        </w:r>
        <w:r>
          <w:instrText xml:space="preserve"> PAGE   \* MERGEFORMAT </w:instrText>
        </w:r>
        <w:r>
          <w:fldChar w:fldCharType="separate"/>
        </w:r>
        <w:r w:rsidR="00AE0AD2">
          <w:rPr>
            <w:noProof/>
          </w:rPr>
          <w:t>38</w:t>
        </w:r>
        <w:r>
          <w:rPr>
            <w:noProof/>
          </w:rPr>
          <w:fldChar w:fldCharType="end"/>
        </w:r>
      </w:p>
    </w:sdtContent>
  </w:sdt>
  <w:p w:rsidR="00642BCF" w:rsidRDefault="00642B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BCF" w:rsidRDefault="00642BCF">
    <w:pPr>
      <w:pStyle w:val="Stopka"/>
    </w:pPr>
    <w:r>
      <w:rPr>
        <w:noProof/>
        <w:lang w:val="pl-PL" w:eastAsia="pl-PL" w:bidi="ar-SA"/>
      </w:rPr>
      <w:drawing>
        <wp:inline distT="0" distB="0" distL="0" distR="0">
          <wp:extent cx="5753100" cy="1371600"/>
          <wp:effectExtent l="19050" t="0" r="0" b="0"/>
          <wp:docPr id="4" name="Obraz 4" descr="1_POPT_UE_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_POPT_UE_EFRR_kolor"/>
                  <pic:cNvPicPr>
                    <a:picLocks noChangeAspect="1" noChangeArrowheads="1"/>
                  </pic:cNvPicPr>
                </pic:nvPicPr>
                <pic:blipFill>
                  <a:blip r:embed="rId1"/>
                  <a:srcRect/>
                  <a:stretch>
                    <a:fillRect/>
                  </a:stretch>
                </pic:blipFill>
                <pic:spPr bwMode="auto">
                  <a:xfrm>
                    <a:off x="0" y="0"/>
                    <a:ext cx="5753100" cy="1371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995" w:rsidRDefault="00674995" w:rsidP="00E11E4C">
      <w:r>
        <w:separator/>
      </w:r>
    </w:p>
  </w:footnote>
  <w:footnote w:type="continuationSeparator" w:id="0">
    <w:p w:rsidR="00674995" w:rsidRDefault="00674995" w:rsidP="00E11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BCF" w:rsidRDefault="00642BCF">
    <w:pPr>
      <w:pStyle w:val="Nagwek"/>
    </w:pPr>
    <w:r>
      <w:rPr>
        <w:noProof/>
        <w:lang w:val="pl-PL" w:eastAsia="pl-PL" w:bidi="ar-SA"/>
      </w:rPr>
      <w:drawing>
        <wp:inline distT="0" distB="0" distL="0" distR="0">
          <wp:extent cx="5753100" cy="762000"/>
          <wp:effectExtent l="19050" t="0" r="0" b="0"/>
          <wp:docPr id="1" name="Obraz 1"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łówek"/>
                  <pic:cNvPicPr>
                    <a:picLocks noChangeAspect="1" noChangeArrowheads="1"/>
                  </pic:cNvPicPr>
                </pic:nvPicPr>
                <pic:blipFill>
                  <a:blip r:embed="rId1"/>
                  <a:srcRect/>
                  <a:stretch>
                    <a:fillRect/>
                  </a:stretch>
                </pic:blipFill>
                <pic:spPr bwMode="auto">
                  <a:xfrm>
                    <a:off x="0" y="0"/>
                    <a:ext cx="5753100"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193A67"/>
    <w:multiLevelType w:val="hybridMultilevel"/>
    <w:tmpl w:val="E6028B2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6228175A">
      <w:start w:val="1"/>
      <w:numFmt w:val="decimal"/>
      <w:lvlText w:val="%3."/>
      <w:lvlJc w:val="left"/>
      <w:pPr>
        <w:ind w:left="2766" w:hanging="360"/>
      </w:pPr>
      <w:rPr>
        <w:rFonts w:hint="default"/>
      </w:rPr>
    </w:lvl>
    <w:lvl w:ilvl="3" w:tplc="7744DECC">
      <w:start w:val="3"/>
      <w:numFmt w:val="bullet"/>
      <w:lvlText w:val=""/>
      <w:lvlJc w:val="left"/>
      <w:pPr>
        <w:ind w:left="3306" w:hanging="360"/>
      </w:pPr>
      <w:rPr>
        <w:rFonts w:ascii="Symbol" w:eastAsia="Times New Roman" w:hAnsi="Symbol" w:cs="Arial" w:hint="default"/>
      </w:rPr>
    </w:lvl>
    <w:lvl w:ilvl="4" w:tplc="09BA79FC">
      <w:start w:val="1"/>
      <w:numFmt w:val="decimal"/>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6EB1F53"/>
    <w:multiLevelType w:val="hybridMultilevel"/>
    <w:tmpl w:val="FD5070FC"/>
    <w:lvl w:ilvl="0" w:tplc="6BF28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252B0B"/>
    <w:multiLevelType w:val="hybridMultilevel"/>
    <w:tmpl w:val="452E6C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F776F31"/>
    <w:multiLevelType w:val="hybridMultilevel"/>
    <w:tmpl w:val="466884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80403C"/>
    <w:multiLevelType w:val="hybridMultilevel"/>
    <w:tmpl w:val="E53005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F8641E"/>
    <w:multiLevelType w:val="hybridMultilevel"/>
    <w:tmpl w:val="39109EC2"/>
    <w:lvl w:ilvl="0" w:tplc="FFFFFFFF">
      <w:start w:val="1"/>
      <w:numFmt w:val="lowerLetter"/>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4105667"/>
    <w:multiLevelType w:val="multilevel"/>
    <w:tmpl w:val="9D2C1610"/>
    <w:styleLink w:val="Biecalista1"/>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6EB6948"/>
    <w:multiLevelType w:val="hybridMultilevel"/>
    <w:tmpl w:val="858A9E32"/>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455AA0"/>
    <w:multiLevelType w:val="hybridMultilevel"/>
    <w:tmpl w:val="D50232F6"/>
    <w:lvl w:ilvl="0" w:tplc="1D34DA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AE7540"/>
    <w:multiLevelType w:val="multilevel"/>
    <w:tmpl w:val="19E279E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D8C2E41"/>
    <w:multiLevelType w:val="hybridMultilevel"/>
    <w:tmpl w:val="3FB8BF78"/>
    <w:lvl w:ilvl="0" w:tplc="1D34DA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057EB4"/>
    <w:multiLevelType w:val="hybridMultilevel"/>
    <w:tmpl w:val="0DCA3F68"/>
    <w:lvl w:ilvl="0" w:tplc="FFFFFFFF">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16C518E"/>
    <w:multiLevelType w:val="hybridMultilevel"/>
    <w:tmpl w:val="EFFAE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5C5294"/>
    <w:multiLevelType w:val="hybridMultilevel"/>
    <w:tmpl w:val="661EF0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2486601D"/>
    <w:multiLevelType w:val="hybridMultilevel"/>
    <w:tmpl w:val="AA6EC46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974F7E"/>
    <w:multiLevelType w:val="hybridMultilevel"/>
    <w:tmpl w:val="9306BB56"/>
    <w:lvl w:ilvl="0" w:tplc="1D34DAFC">
      <w:start w:val="1"/>
      <w:numFmt w:val="bullet"/>
      <w:lvlText w:val=""/>
      <w:lvlJc w:val="left"/>
      <w:pPr>
        <w:ind w:left="1890" w:hanging="360"/>
      </w:pPr>
      <w:rPr>
        <w:rFonts w:ascii="Symbol" w:hAnsi="Symbol" w:hint="default"/>
      </w:rPr>
    </w:lvl>
    <w:lvl w:ilvl="1" w:tplc="04150003">
      <w:start w:val="1"/>
      <w:numFmt w:val="bullet"/>
      <w:lvlText w:val="o"/>
      <w:lvlJc w:val="left"/>
      <w:pPr>
        <w:ind w:left="2610" w:hanging="360"/>
      </w:pPr>
      <w:rPr>
        <w:rFonts w:ascii="Courier New" w:hAnsi="Courier New" w:cs="Courier New" w:hint="default"/>
      </w:rPr>
    </w:lvl>
    <w:lvl w:ilvl="2" w:tplc="04150005" w:tentative="1">
      <w:start w:val="1"/>
      <w:numFmt w:val="bullet"/>
      <w:lvlText w:val=""/>
      <w:lvlJc w:val="left"/>
      <w:pPr>
        <w:ind w:left="3330" w:hanging="360"/>
      </w:pPr>
      <w:rPr>
        <w:rFonts w:ascii="Wingdings" w:hAnsi="Wingdings" w:hint="default"/>
      </w:rPr>
    </w:lvl>
    <w:lvl w:ilvl="3" w:tplc="04150001" w:tentative="1">
      <w:start w:val="1"/>
      <w:numFmt w:val="bullet"/>
      <w:lvlText w:val=""/>
      <w:lvlJc w:val="left"/>
      <w:pPr>
        <w:ind w:left="4050" w:hanging="360"/>
      </w:pPr>
      <w:rPr>
        <w:rFonts w:ascii="Symbol" w:hAnsi="Symbol" w:hint="default"/>
      </w:rPr>
    </w:lvl>
    <w:lvl w:ilvl="4" w:tplc="04150003" w:tentative="1">
      <w:start w:val="1"/>
      <w:numFmt w:val="bullet"/>
      <w:lvlText w:val="o"/>
      <w:lvlJc w:val="left"/>
      <w:pPr>
        <w:ind w:left="4770" w:hanging="360"/>
      </w:pPr>
      <w:rPr>
        <w:rFonts w:ascii="Courier New" w:hAnsi="Courier New" w:cs="Courier New" w:hint="default"/>
      </w:rPr>
    </w:lvl>
    <w:lvl w:ilvl="5" w:tplc="04150005" w:tentative="1">
      <w:start w:val="1"/>
      <w:numFmt w:val="bullet"/>
      <w:lvlText w:val=""/>
      <w:lvlJc w:val="left"/>
      <w:pPr>
        <w:ind w:left="5490" w:hanging="360"/>
      </w:pPr>
      <w:rPr>
        <w:rFonts w:ascii="Wingdings" w:hAnsi="Wingdings" w:hint="default"/>
      </w:rPr>
    </w:lvl>
    <w:lvl w:ilvl="6" w:tplc="04150001" w:tentative="1">
      <w:start w:val="1"/>
      <w:numFmt w:val="bullet"/>
      <w:lvlText w:val=""/>
      <w:lvlJc w:val="left"/>
      <w:pPr>
        <w:ind w:left="6210" w:hanging="360"/>
      </w:pPr>
      <w:rPr>
        <w:rFonts w:ascii="Symbol" w:hAnsi="Symbol" w:hint="default"/>
      </w:rPr>
    </w:lvl>
    <w:lvl w:ilvl="7" w:tplc="04150003" w:tentative="1">
      <w:start w:val="1"/>
      <w:numFmt w:val="bullet"/>
      <w:lvlText w:val="o"/>
      <w:lvlJc w:val="left"/>
      <w:pPr>
        <w:ind w:left="6930" w:hanging="360"/>
      </w:pPr>
      <w:rPr>
        <w:rFonts w:ascii="Courier New" w:hAnsi="Courier New" w:cs="Courier New" w:hint="default"/>
      </w:rPr>
    </w:lvl>
    <w:lvl w:ilvl="8" w:tplc="04150005" w:tentative="1">
      <w:start w:val="1"/>
      <w:numFmt w:val="bullet"/>
      <w:lvlText w:val=""/>
      <w:lvlJc w:val="left"/>
      <w:pPr>
        <w:ind w:left="7650" w:hanging="360"/>
      </w:pPr>
      <w:rPr>
        <w:rFonts w:ascii="Wingdings" w:hAnsi="Wingdings" w:hint="default"/>
      </w:rPr>
    </w:lvl>
  </w:abstractNum>
  <w:abstractNum w:abstractNumId="17">
    <w:nsid w:val="2DD90C3D"/>
    <w:multiLevelType w:val="hybridMultilevel"/>
    <w:tmpl w:val="C7E67E86"/>
    <w:lvl w:ilvl="0" w:tplc="1D34DA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E6A5F06"/>
    <w:multiLevelType w:val="multilevel"/>
    <w:tmpl w:val="5ED8F542"/>
    <w:lvl w:ilvl="0">
      <w:start w:val="1"/>
      <w:numFmt w:val="decimal"/>
      <w:lvlText w:val="%1."/>
      <w:lvlJc w:val="left"/>
      <w:pPr>
        <w:ind w:left="360" w:hanging="360"/>
      </w:p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1BF1E36"/>
    <w:multiLevelType w:val="hybridMultilevel"/>
    <w:tmpl w:val="2E34FB46"/>
    <w:lvl w:ilvl="0" w:tplc="FFFFFFFF">
      <w:start w:val="1"/>
      <w:numFmt w:val="lowerLetter"/>
      <w:lvlText w:val="%1)"/>
      <w:lvlJc w:val="left"/>
      <w:pPr>
        <w:tabs>
          <w:tab w:val="num" w:pos="720"/>
        </w:tabs>
        <w:ind w:left="72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
    <w:nsid w:val="33434656"/>
    <w:multiLevelType w:val="singleLevel"/>
    <w:tmpl w:val="04150017"/>
    <w:lvl w:ilvl="0">
      <w:start w:val="1"/>
      <w:numFmt w:val="lowerLetter"/>
      <w:lvlText w:val="%1)"/>
      <w:lvlJc w:val="left"/>
      <w:pPr>
        <w:ind w:left="1080" w:hanging="360"/>
      </w:pPr>
      <w:rPr>
        <w:rFonts w:hint="default"/>
        <w:b w:val="0"/>
        <w:i w:val="0"/>
        <w:sz w:val="22"/>
        <w:szCs w:val="22"/>
      </w:rPr>
    </w:lvl>
  </w:abstractNum>
  <w:abstractNum w:abstractNumId="21">
    <w:nsid w:val="347A75A2"/>
    <w:multiLevelType w:val="hybridMultilevel"/>
    <w:tmpl w:val="854061BE"/>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3862452F"/>
    <w:multiLevelType w:val="hybridMultilevel"/>
    <w:tmpl w:val="BC4A1090"/>
    <w:lvl w:ilvl="0" w:tplc="1D34DAFC">
      <w:start w:val="1"/>
      <w:numFmt w:val="bullet"/>
      <w:lvlText w:val=""/>
      <w:lvlJc w:val="left"/>
      <w:pPr>
        <w:tabs>
          <w:tab w:val="num" w:pos="720"/>
        </w:tabs>
        <w:ind w:left="720" w:hanging="360"/>
      </w:pPr>
      <w:rPr>
        <w:rFonts w:ascii="Symbol" w:hAnsi="Symbol" w:hint="default"/>
        <w:b w:val="0"/>
        <w:i w:val="0"/>
        <w:sz w:val="22"/>
        <w:szCs w:val="22"/>
      </w:rPr>
    </w:lvl>
    <w:lvl w:ilvl="1" w:tplc="A50AED70">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BB551B0"/>
    <w:multiLevelType w:val="hybridMultilevel"/>
    <w:tmpl w:val="D71E4064"/>
    <w:lvl w:ilvl="0" w:tplc="C0868C40">
      <w:start w:val="1"/>
      <w:numFmt w:val="lowerLetter"/>
      <w:lvlText w:val="%1) "/>
      <w:lvlJc w:val="left"/>
      <w:pPr>
        <w:tabs>
          <w:tab w:val="num" w:pos="0"/>
        </w:tabs>
        <w:ind w:left="283" w:hanging="283"/>
      </w:pPr>
      <w:rPr>
        <w:rFonts w:ascii="Arial" w:hAnsi="Arial" w:cs="Arial" w:hint="default"/>
        <w:b w:val="0"/>
        <w:i w:val="0"/>
        <w:sz w:val="22"/>
        <w:szCs w:val="22"/>
        <w:u w:val="none"/>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4">
    <w:nsid w:val="3EF15236"/>
    <w:multiLevelType w:val="hybridMultilevel"/>
    <w:tmpl w:val="A5CE8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8E3746"/>
    <w:multiLevelType w:val="hybridMultilevel"/>
    <w:tmpl w:val="06567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CC6929"/>
    <w:multiLevelType w:val="hybridMultilevel"/>
    <w:tmpl w:val="43EC2E5C"/>
    <w:lvl w:ilvl="0" w:tplc="63202F8E">
      <w:start w:val="1"/>
      <w:numFmt w:val="bullet"/>
      <w:lvlText w:val=""/>
      <w:lvlJc w:val="left"/>
      <w:pPr>
        <w:ind w:left="720" w:hanging="360"/>
      </w:pPr>
      <w:rPr>
        <w:rFonts w:ascii="Symbol" w:hAnsi="Symbol" w:hint="default"/>
      </w:rPr>
    </w:lvl>
    <w:lvl w:ilvl="1" w:tplc="63202F8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2F20B92"/>
    <w:multiLevelType w:val="multilevel"/>
    <w:tmpl w:val="19E279E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31C5BA6"/>
    <w:multiLevelType w:val="hybridMultilevel"/>
    <w:tmpl w:val="04C0AB64"/>
    <w:lvl w:ilvl="0" w:tplc="9A624158">
      <w:start w:val="1"/>
      <w:numFmt w:val="lowerLetter"/>
      <w:lvlText w:val="%1)"/>
      <w:lvlJc w:val="left"/>
      <w:pPr>
        <w:tabs>
          <w:tab w:val="num" w:pos="720"/>
        </w:tabs>
        <w:ind w:left="720" w:hanging="360"/>
      </w:pPr>
      <w:rPr>
        <w:rFonts w:hint="default"/>
        <w:b w:val="0"/>
        <w:i w:val="0"/>
        <w:sz w:val="22"/>
        <w:szCs w:val="22"/>
      </w:rPr>
    </w:lvl>
    <w:lvl w:ilvl="1" w:tplc="A50AED70">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5811858"/>
    <w:multiLevelType w:val="multilevel"/>
    <w:tmpl w:val="19E279E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794314C"/>
    <w:multiLevelType w:val="hybridMultilevel"/>
    <w:tmpl w:val="A574F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172A78"/>
    <w:multiLevelType w:val="hybridMultilevel"/>
    <w:tmpl w:val="58ECD7E8"/>
    <w:lvl w:ilvl="0" w:tplc="04150017">
      <w:start w:val="1"/>
      <w:numFmt w:val="decimal"/>
      <w:lvlText w:val="%1."/>
      <w:lvlJc w:val="left"/>
      <w:pPr>
        <w:tabs>
          <w:tab w:val="num" w:pos="720"/>
        </w:tabs>
        <w:ind w:left="720" w:hanging="360"/>
      </w:pPr>
    </w:lvl>
    <w:lvl w:ilvl="1" w:tplc="1D34DAFC">
      <w:start w:val="1"/>
      <w:numFmt w:val="bullet"/>
      <w:lvlText w:val=""/>
      <w:lvlJc w:val="left"/>
      <w:pPr>
        <w:tabs>
          <w:tab w:val="num" w:pos="1440"/>
        </w:tabs>
        <w:ind w:left="1440" w:hanging="360"/>
      </w:pPr>
      <w:rPr>
        <w:rFonts w:ascii="Symbol" w:hAnsi="Symbo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C24513A"/>
    <w:multiLevelType w:val="hybridMultilevel"/>
    <w:tmpl w:val="64187882"/>
    <w:lvl w:ilvl="0" w:tplc="04150017">
      <w:start w:val="1"/>
      <w:numFmt w:val="lowerLetter"/>
      <w:lvlText w:val="%1)"/>
      <w:lvlJc w:val="left"/>
      <w:pPr>
        <w:tabs>
          <w:tab w:val="num" w:pos="700"/>
        </w:tabs>
        <w:ind w:left="700" w:hanging="34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538E2470"/>
    <w:multiLevelType w:val="hybridMultilevel"/>
    <w:tmpl w:val="8D462C86"/>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b w:val="0"/>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BA1DBF"/>
    <w:multiLevelType w:val="hybridMultilevel"/>
    <w:tmpl w:val="DBCCD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7F0CE3"/>
    <w:multiLevelType w:val="hybridMultilevel"/>
    <w:tmpl w:val="B73E7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927B74"/>
    <w:multiLevelType w:val="hybridMultilevel"/>
    <w:tmpl w:val="C4CA361E"/>
    <w:lvl w:ilvl="0" w:tplc="FFFFFFFF">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5D2053DB"/>
    <w:multiLevelType w:val="hybridMultilevel"/>
    <w:tmpl w:val="F83E0634"/>
    <w:lvl w:ilvl="0" w:tplc="4A72800C">
      <w:start w:val="11"/>
      <w:numFmt w:val="upperRoman"/>
      <w:lvlText w:val="%1."/>
      <w:lvlJc w:val="left"/>
      <w:pPr>
        <w:tabs>
          <w:tab w:val="num" w:pos="3600"/>
        </w:tabs>
        <w:ind w:left="3600" w:hanging="360"/>
      </w:pPr>
      <w:rPr>
        <w:rFonts w:hint="default"/>
      </w:rPr>
    </w:lvl>
    <w:lvl w:ilvl="1" w:tplc="17C08CA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31C7F23"/>
    <w:multiLevelType w:val="hybridMultilevel"/>
    <w:tmpl w:val="891463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672241CE"/>
    <w:multiLevelType w:val="hybridMultilevel"/>
    <w:tmpl w:val="76285FB6"/>
    <w:lvl w:ilvl="0" w:tplc="FFFFFFFF">
      <w:start w:val="1"/>
      <w:numFmt w:val="lowerLetter"/>
      <w:lvlText w:val="%1)"/>
      <w:lvlJc w:val="left"/>
      <w:pPr>
        <w:tabs>
          <w:tab w:val="num" w:pos="720"/>
        </w:tabs>
        <w:ind w:left="720" w:hanging="360"/>
      </w:pPr>
      <w:rPr>
        <w:rFonts w:hint="default"/>
        <w:lang w:val="pl-P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8AD082B"/>
    <w:multiLevelType w:val="multilevel"/>
    <w:tmpl w:val="19E279E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B0D0D56"/>
    <w:multiLevelType w:val="multilevel"/>
    <w:tmpl w:val="19E279E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BC6619F"/>
    <w:multiLevelType w:val="hybridMultilevel"/>
    <w:tmpl w:val="2E864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23722B"/>
    <w:multiLevelType w:val="hybridMultilevel"/>
    <w:tmpl w:val="563E04A4"/>
    <w:lvl w:ilvl="0" w:tplc="63202F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ED36557"/>
    <w:multiLevelType w:val="hybridMultilevel"/>
    <w:tmpl w:val="0BD66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174365"/>
    <w:multiLevelType w:val="hybridMultilevel"/>
    <w:tmpl w:val="17F68504"/>
    <w:lvl w:ilvl="0" w:tplc="FFFFFFFF">
      <w:start w:val="1"/>
      <w:numFmt w:val="lowerLetter"/>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37C2C6A"/>
    <w:multiLevelType w:val="multilevel"/>
    <w:tmpl w:val="E242A918"/>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pStyle w:val="Zwykytekst"/>
      <w:isLgl/>
      <w:lvlText w:val="%1.%2.%3.%4.%5.%6.%7.%8.%9."/>
      <w:lvlJc w:val="left"/>
      <w:pPr>
        <w:ind w:left="2160" w:hanging="1800"/>
      </w:pPr>
      <w:rPr>
        <w:rFonts w:hint="default"/>
      </w:rPr>
    </w:lvl>
  </w:abstractNum>
  <w:abstractNum w:abstractNumId="47">
    <w:nsid w:val="74633A86"/>
    <w:multiLevelType w:val="hybridMultilevel"/>
    <w:tmpl w:val="AF967C44"/>
    <w:lvl w:ilvl="0" w:tplc="1D34DAF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78A51C83"/>
    <w:multiLevelType w:val="hybridMultilevel"/>
    <w:tmpl w:val="EFFAE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7D45BE"/>
    <w:multiLevelType w:val="hybridMultilevel"/>
    <w:tmpl w:val="78E2E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B3650E"/>
    <w:multiLevelType w:val="singleLevel"/>
    <w:tmpl w:val="FFFFFFFF"/>
    <w:lvl w:ilvl="0">
      <w:start w:val="1"/>
      <w:numFmt w:val="lowerLetter"/>
      <w:lvlText w:val="%1)"/>
      <w:lvlJc w:val="left"/>
      <w:pPr>
        <w:ind w:left="720" w:hanging="360"/>
      </w:pPr>
      <w:rPr>
        <w:rFonts w:hint="default"/>
      </w:rPr>
    </w:lvl>
  </w:abstractNum>
  <w:abstractNum w:abstractNumId="51">
    <w:nsid w:val="7E5F4DFD"/>
    <w:multiLevelType w:val="singleLevel"/>
    <w:tmpl w:val="9A624158"/>
    <w:lvl w:ilvl="0">
      <w:start w:val="1"/>
      <w:numFmt w:val="lowerLetter"/>
      <w:lvlText w:val="%1)"/>
      <w:lvlJc w:val="left"/>
      <w:pPr>
        <w:ind w:left="360" w:hanging="360"/>
      </w:pPr>
      <w:rPr>
        <w:rFonts w:hint="default"/>
        <w:b w:val="0"/>
        <w:i w:val="0"/>
        <w:sz w:val="22"/>
        <w:szCs w:val="22"/>
      </w:rPr>
    </w:lvl>
  </w:abstractNum>
  <w:abstractNum w:abstractNumId="52">
    <w:nsid w:val="7FEB2C01"/>
    <w:multiLevelType w:val="hybridMultilevel"/>
    <w:tmpl w:val="CBDE8CD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46"/>
  </w:num>
  <w:num w:numId="2">
    <w:abstractNumId w:val="15"/>
  </w:num>
  <w:num w:numId="3">
    <w:abstractNumId w:val="24"/>
  </w:num>
  <w:num w:numId="4">
    <w:abstractNumId w:val="14"/>
  </w:num>
  <w:num w:numId="5">
    <w:abstractNumId w:val="42"/>
  </w:num>
  <w:num w:numId="6">
    <w:abstractNumId w:val="38"/>
  </w:num>
  <w:num w:numId="7">
    <w:abstractNumId w:val="4"/>
  </w:num>
  <w:num w:numId="8">
    <w:abstractNumId w:val="30"/>
  </w:num>
  <w:num w:numId="9">
    <w:abstractNumId w:val="3"/>
  </w:num>
  <w:num w:numId="10">
    <w:abstractNumId w:val="17"/>
  </w:num>
  <w:num w:numId="11">
    <w:abstractNumId w:val="48"/>
  </w:num>
  <w:num w:numId="12">
    <w:abstractNumId w:val="13"/>
  </w:num>
  <w:num w:numId="13">
    <w:abstractNumId w:val="44"/>
  </w:num>
  <w:num w:numId="14">
    <w:abstractNumId w:val="10"/>
  </w:num>
  <w:num w:numId="15">
    <w:abstractNumId w:val="51"/>
  </w:num>
  <w:num w:numId="16">
    <w:abstractNumId w:val="32"/>
  </w:num>
  <w:num w:numId="17">
    <w:abstractNumId w:val="31"/>
  </w:num>
  <w:num w:numId="18">
    <w:abstractNumId w:val="2"/>
  </w:num>
  <w:num w:numId="19">
    <w:abstractNumId w:val="5"/>
  </w:num>
  <w:num w:numId="20">
    <w:abstractNumId w:val="20"/>
  </w:num>
  <w:num w:numId="21">
    <w:abstractNumId w:val="23"/>
  </w:num>
  <w:num w:numId="22">
    <w:abstractNumId w:val="33"/>
  </w:num>
  <w:num w:numId="23">
    <w:abstractNumId w:val="22"/>
  </w:num>
  <w:num w:numId="24">
    <w:abstractNumId w:val="47"/>
  </w:num>
  <w:num w:numId="25">
    <w:abstractNumId w:val="50"/>
  </w:num>
  <w:num w:numId="26">
    <w:abstractNumId w:val="39"/>
  </w:num>
  <w:num w:numId="27">
    <w:abstractNumId w:val="40"/>
  </w:num>
  <w:num w:numId="28">
    <w:abstractNumId w:val="36"/>
  </w:num>
  <w:num w:numId="29">
    <w:abstractNumId w:val="25"/>
  </w:num>
  <w:num w:numId="30">
    <w:abstractNumId w:val="6"/>
  </w:num>
  <w:num w:numId="31">
    <w:abstractNumId w:val="19"/>
  </w:num>
  <w:num w:numId="32">
    <w:abstractNumId w:val="45"/>
  </w:num>
  <w:num w:numId="33">
    <w:abstractNumId w:val="41"/>
  </w:num>
  <w:num w:numId="34">
    <w:abstractNumId w:val="27"/>
  </w:num>
  <w:num w:numId="35">
    <w:abstractNumId w:val="26"/>
  </w:num>
  <w:num w:numId="36">
    <w:abstractNumId w:val="28"/>
  </w:num>
  <w:num w:numId="37">
    <w:abstractNumId w:val="1"/>
  </w:num>
  <w:num w:numId="38">
    <w:abstractNumId w:val="12"/>
  </w:num>
  <w:num w:numId="39">
    <w:abstractNumId w:val="29"/>
  </w:num>
  <w:num w:numId="40">
    <w:abstractNumId w:val="37"/>
  </w:num>
  <w:num w:numId="41">
    <w:abstractNumId w:val="52"/>
  </w:num>
  <w:num w:numId="42">
    <w:abstractNumId w:val="16"/>
  </w:num>
  <w:num w:numId="43">
    <w:abstractNumId w:val="43"/>
  </w:num>
  <w:num w:numId="44">
    <w:abstractNumId w:val="7"/>
  </w:num>
  <w:num w:numId="45">
    <w:abstractNumId w:val="9"/>
  </w:num>
  <w:num w:numId="46">
    <w:abstractNumId w:val="11"/>
  </w:num>
  <w:num w:numId="47">
    <w:abstractNumId w:val="34"/>
  </w:num>
  <w:num w:numId="48">
    <w:abstractNumId w:val="8"/>
  </w:num>
  <w:num w:numId="49">
    <w:abstractNumId w:val="0"/>
  </w:num>
  <w:num w:numId="50">
    <w:abstractNumId w:val="35"/>
  </w:num>
  <w:num w:numId="51">
    <w:abstractNumId w:val="49"/>
  </w:num>
  <w:num w:numId="52">
    <w:abstractNumId w:val="21"/>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1E4C"/>
    <w:rsid w:val="00006BE8"/>
    <w:rsid w:val="00025C76"/>
    <w:rsid w:val="00034034"/>
    <w:rsid w:val="00040681"/>
    <w:rsid w:val="00047AE0"/>
    <w:rsid w:val="00051C04"/>
    <w:rsid w:val="00053647"/>
    <w:rsid w:val="00064EC9"/>
    <w:rsid w:val="000672FF"/>
    <w:rsid w:val="000708AB"/>
    <w:rsid w:val="00077459"/>
    <w:rsid w:val="00087CB3"/>
    <w:rsid w:val="00091364"/>
    <w:rsid w:val="00095B50"/>
    <w:rsid w:val="000B5735"/>
    <w:rsid w:val="000C126F"/>
    <w:rsid w:val="000C48E2"/>
    <w:rsid w:val="000E1F5D"/>
    <w:rsid w:val="000E45B4"/>
    <w:rsid w:val="00127EF3"/>
    <w:rsid w:val="001479D1"/>
    <w:rsid w:val="00160C05"/>
    <w:rsid w:val="00195536"/>
    <w:rsid w:val="001A21AE"/>
    <w:rsid w:val="001A5B88"/>
    <w:rsid w:val="001A7509"/>
    <w:rsid w:val="001B12F6"/>
    <w:rsid w:val="001D0584"/>
    <w:rsid w:val="001D21CF"/>
    <w:rsid w:val="001E280B"/>
    <w:rsid w:val="001E315E"/>
    <w:rsid w:val="00211270"/>
    <w:rsid w:val="00216350"/>
    <w:rsid w:val="00240EC1"/>
    <w:rsid w:val="00254C6E"/>
    <w:rsid w:val="00254F72"/>
    <w:rsid w:val="00261E8E"/>
    <w:rsid w:val="002648DF"/>
    <w:rsid w:val="00287DEA"/>
    <w:rsid w:val="002B135D"/>
    <w:rsid w:val="002B29CA"/>
    <w:rsid w:val="002B7B13"/>
    <w:rsid w:val="00304EDF"/>
    <w:rsid w:val="003210F1"/>
    <w:rsid w:val="00321919"/>
    <w:rsid w:val="00334E37"/>
    <w:rsid w:val="00343D3B"/>
    <w:rsid w:val="00345B9D"/>
    <w:rsid w:val="00350DF2"/>
    <w:rsid w:val="003555AB"/>
    <w:rsid w:val="00383979"/>
    <w:rsid w:val="00386AB9"/>
    <w:rsid w:val="003957D1"/>
    <w:rsid w:val="003D3B55"/>
    <w:rsid w:val="003D4971"/>
    <w:rsid w:val="003F1C8E"/>
    <w:rsid w:val="004103DD"/>
    <w:rsid w:val="00415BEF"/>
    <w:rsid w:val="004404B4"/>
    <w:rsid w:val="00454C56"/>
    <w:rsid w:val="004612C6"/>
    <w:rsid w:val="004A2B49"/>
    <w:rsid w:val="004A2BAA"/>
    <w:rsid w:val="004B4FD6"/>
    <w:rsid w:val="004C03F2"/>
    <w:rsid w:val="004D4D95"/>
    <w:rsid w:val="004F7068"/>
    <w:rsid w:val="0050015C"/>
    <w:rsid w:val="00517256"/>
    <w:rsid w:val="00526A10"/>
    <w:rsid w:val="00561ABC"/>
    <w:rsid w:val="00571465"/>
    <w:rsid w:val="0057697E"/>
    <w:rsid w:val="005850BC"/>
    <w:rsid w:val="005C41A4"/>
    <w:rsid w:val="005C4A92"/>
    <w:rsid w:val="005C7FC9"/>
    <w:rsid w:val="005D3A03"/>
    <w:rsid w:val="005D4154"/>
    <w:rsid w:val="005D443A"/>
    <w:rsid w:val="005E237A"/>
    <w:rsid w:val="005E5031"/>
    <w:rsid w:val="006101DA"/>
    <w:rsid w:val="00611F5B"/>
    <w:rsid w:val="00621BDD"/>
    <w:rsid w:val="0063565F"/>
    <w:rsid w:val="00637F44"/>
    <w:rsid w:val="00642BCF"/>
    <w:rsid w:val="00647E98"/>
    <w:rsid w:val="00651E0C"/>
    <w:rsid w:val="00652592"/>
    <w:rsid w:val="00667BD8"/>
    <w:rsid w:val="00674995"/>
    <w:rsid w:val="006767AB"/>
    <w:rsid w:val="0069465A"/>
    <w:rsid w:val="00697D31"/>
    <w:rsid w:val="006A1EFD"/>
    <w:rsid w:val="006B7341"/>
    <w:rsid w:val="006C109A"/>
    <w:rsid w:val="006C35C0"/>
    <w:rsid w:val="00721BD3"/>
    <w:rsid w:val="007268DF"/>
    <w:rsid w:val="00726D11"/>
    <w:rsid w:val="00756F72"/>
    <w:rsid w:val="00764044"/>
    <w:rsid w:val="00776690"/>
    <w:rsid w:val="007767C5"/>
    <w:rsid w:val="00792D95"/>
    <w:rsid w:val="007A001F"/>
    <w:rsid w:val="007A28FC"/>
    <w:rsid w:val="007C3DFD"/>
    <w:rsid w:val="007F66FA"/>
    <w:rsid w:val="00810234"/>
    <w:rsid w:val="00834B12"/>
    <w:rsid w:val="0085179F"/>
    <w:rsid w:val="0085494A"/>
    <w:rsid w:val="00863FEE"/>
    <w:rsid w:val="00865769"/>
    <w:rsid w:val="008766F2"/>
    <w:rsid w:val="008801DB"/>
    <w:rsid w:val="008840E5"/>
    <w:rsid w:val="008A03D8"/>
    <w:rsid w:val="008B70C1"/>
    <w:rsid w:val="008F7110"/>
    <w:rsid w:val="009029CE"/>
    <w:rsid w:val="0090410C"/>
    <w:rsid w:val="00926439"/>
    <w:rsid w:val="00950A96"/>
    <w:rsid w:val="00997C6A"/>
    <w:rsid w:val="009B3959"/>
    <w:rsid w:val="009D079A"/>
    <w:rsid w:val="009F016C"/>
    <w:rsid w:val="009F7C00"/>
    <w:rsid w:val="00A16EFD"/>
    <w:rsid w:val="00A233AE"/>
    <w:rsid w:val="00A41490"/>
    <w:rsid w:val="00A54C5D"/>
    <w:rsid w:val="00A5665E"/>
    <w:rsid w:val="00A636BC"/>
    <w:rsid w:val="00A87585"/>
    <w:rsid w:val="00AE0AD2"/>
    <w:rsid w:val="00AE6607"/>
    <w:rsid w:val="00AF1E33"/>
    <w:rsid w:val="00B21255"/>
    <w:rsid w:val="00B267E0"/>
    <w:rsid w:val="00B34566"/>
    <w:rsid w:val="00B63715"/>
    <w:rsid w:val="00B67167"/>
    <w:rsid w:val="00B7722D"/>
    <w:rsid w:val="00B81A6C"/>
    <w:rsid w:val="00B9377A"/>
    <w:rsid w:val="00B957C5"/>
    <w:rsid w:val="00B97620"/>
    <w:rsid w:val="00BB4F7E"/>
    <w:rsid w:val="00BB5FB5"/>
    <w:rsid w:val="00BC00E0"/>
    <w:rsid w:val="00BC1956"/>
    <w:rsid w:val="00BC6AB1"/>
    <w:rsid w:val="00BD7B15"/>
    <w:rsid w:val="00BE03CC"/>
    <w:rsid w:val="00BE4FBA"/>
    <w:rsid w:val="00BE63DD"/>
    <w:rsid w:val="00C03A41"/>
    <w:rsid w:val="00C0759B"/>
    <w:rsid w:val="00C31BD4"/>
    <w:rsid w:val="00C5557E"/>
    <w:rsid w:val="00C66F90"/>
    <w:rsid w:val="00C741DC"/>
    <w:rsid w:val="00C84486"/>
    <w:rsid w:val="00C92E6A"/>
    <w:rsid w:val="00C960B8"/>
    <w:rsid w:val="00CC5C94"/>
    <w:rsid w:val="00CE4FAC"/>
    <w:rsid w:val="00D156B0"/>
    <w:rsid w:val="00D2133D"/>
    <w:rsid w:val="00D237B6"/>
    <w:rsid w:val="00D31639"/>
    <w:rsid w:val="00D426C6"/>
    <w:rsid w:val="00D77699"/>
    <w:rsid w:val="00DA653B"/>
    <w:rsid w:val="00DB2045"/>
    <w:rsid w:val="00DC542A"/>
    <w:rsid w:val="00DF4F23"/>
    <w:rsid w:val="00E11E4C"/>
    <w:rsid w:val="00E17962"/>
    <w:rsid w:val="00E2048A"/>
    <w:rsid w:val="00E23D02"/>
    <w:rsid w:val="00E240DE"/>
    <w:rsid w:val="00E271D3"/>
    <w:rsid w:val="00E50418"/>
    <w:rsid w:val="00E71762"/>
    <w:rsid w:val="00E9425F"/>
    <w:rsid w:val="00E96F89"/>
    <w:rsid w:val="00EA4A82"/>
    <w:rsid w:val="00EA7B4C"/>
    <w:rsid w:val="00EB20CA"/>
    <w:rsid w:val="00EC022F"/>
    <w:rsid w:val="00EC42F6"/>
    <w:rsid w:val="00ED1F77"/>
    <w:rsid w:val="00EE5A10"/>
    <w:rsid w:val="00F05BDF"/>
    <w:rsid w:val="00F1498F"/>
    <w:rsid w:val="00F414C9"/>
    <w:rsid w:val="00F455D3"/>
    <w:rsid w:val="00F51790"/>
    <w:rsid w:val="00F578B7"/>
    <w:rsid w:val="00F605EF"/>
    <w:rsid w:val="00F6531E"/>
    <w:rsid w:val="00F72963"/>
    <w:rsid w:val="00F84C44"/>
    <w:rsid w:val="00FA1547"/>
    <w:rsid w:val="00FA69E7"/>
    <w:rsid w:val="00FB079E"/>
    <w:rsid w:val="00FC7BFF"/>
    <w:rsid w:val="00FD175B"/>
    <w:rsid w:val="00FF0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22D"/>
    <w:rPr>
      <w:sz w:val="20"/>
      <w:szCs w:val="20"/>
    </w:rPr>
  </w:style>
  <w:style w:type="paragraph" w:styleId="Nagwek1">
    <w:name w:val="heading 1"/>
    <w:basedOn w:val="Normalny"/>
    <w:next w:val="Normalny"/>
    <w:link w:val="Nagwek1Znak"/>
    <w:uiPriority w:val="9"/>
    <w:qFormat/>
    <w:rsid w:val="00B7722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unhideWhenUsed/>
    <w:qFormat/>
    <w:rsid w:val="00B7722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semiHidden/>
    <w:unhideWhenUsed/>
    <w:qFormat/>
    <w:rsid w:val="00B7722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semiHidden/>
    <w:unhideWhenUsed/>
    <w:qFormat/>
    <w:rsid w:val="00B7722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semiHidden/>
    <w:unhideWhenUsed/>
    <w:qFormat/>
    <w:rsid w:val="00B7722D"/>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semiHidden/>
    <w:unhideWhenUsed/>
    <w:qFormat/>
    <w:rsid w:val="00B7722D"/>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semiHidden/>
    <w:unhideWhenUsed/>
    <w:qFormat/>
    <w:rsid w:val="00B7722D"/>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semiHidden/>
    <w:unhideWhenUsed/>
    <w:qFormat/>
    <w:rsid w:val="00B7722D"/>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7722D"/>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1E4C"/>
    <w:pPr>
      <w:tabs>
        <w:tab w:val="center" w:pos="4536"/>
        <w:tab w:val="right" w:pos="9072"/>
      </w:tabs>
    </w:pPr>
    <w:rPr>
      <w:rFonts w:eastAsiaTheme="minorHAnsi"/>
      <w:sz w:val="22"/>
      <w:szCs w:val="22"/>
    </w:rPr>
  </w:style>
  <w:style w:type="character" w:customStyle="1" w:styleId="NagwekZnak">
    <w:name w:val="Nagłówek Znak"/>
    <w:basedOn w:val="Domylnaczcionkaakapitu"/>
    <w:link w:val="Nagwek"/>
    <w:uiPriority w:val="99"/>
    <w:rsid w:val="00E11E4C"/>
  </w:style>
  <w:style w:type="paragraph" w:styleId="Stopka">
    <w:name w:val="footer"/>
    <w:basedOn w:val="Normalny"/>
    <w:link w:val="StopkaZnak"/>
    <w:uiPriority w:val="99"/>
    <w:unhideWhenUsed/>
    <w:rsid w:val="00E11E4C"/>
    <w:pPr>
      <w:tabs>
        <w:tab w:val="center" w:pos="4536"/>
        <w:tab w:val="right" w:pos="9072"/>
      </w:tabs>
    </w:pPr>
    <w:rPr>
      <w:rFonts w:eastAsiaTheme="minorHAnsi"/>
      <w:sz w:val="22"/>
      <w:szCs w:val="22"/>
    </w:rPr>
  </w:style>
  <w:style w:type="character" w:customStyle="1" w:styleId="StopkaZnak">
    <w:name w:val="Stopka Znak"/>
    <w:basedOn w:val="Domylnaczcionkaakapitu"/>
    <w:link w:val="Stopka"/>
    <w:uiPriority w:val="99"/>
    <w:rsid w:val="00E11E4C"/>
  </w:style>
  <w:style w:type="paragraph" w:styleId="Tekstdymka">
    <w:name w:val="Balloon Text"/>
    <w:basedOn w:val="Normalny"/>
    <w:link w:val="TekstdymkaZnak"/>
    <w:uiPriority w:val="99"/>
    <w:semiHidden/>
    <w:unhideWhenUsed/>
    <w:rsid w:val="00E11E4C"/>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E11E4C"/>
    <w:rPr>
      <w:rFonts w:ascii="Tahoma" w:hAnsi="Tahoma" w:cs="Tahoma"/>
      <w:sz w:val="16"/>
      <w:szCs w:val="16"/>
    </w:rPr>
  </w:style>
  <w:style w:type="paragraph" w:styleId="Tekstpodstawowywcity">
    <w:name w:val="Body Text Indent"/>
    <w:basedOn w:val="Normalny"/>
    <w:link w:val="TekstpodstawowywcityZnak"/>
    <w:rsid w:val="00E11E4C"/>
    <w:pPr>
      <w:jc w:val="both"/>
    </w:pPr>
    <w:rPr>
      <w:rFonts w:ascii="Arial" w:hAnsi="Arial" w:cs="Arial"/>
      <w:i/>
      <w:iCs/>
      <w:sz w:val="22"/>
      <w:szCs w:val="22"/>
    </w:rPr>
  </w:style>
  <w:style w:type="character" w:customStyle="1" w:styleId="TekstpodstawowywcityZnak">
    <w:name w:val="Tekst podstawowy wcięty Znak"/>
    <w:basedOn w:val="Domylnaczcionkaakapitu"/>
    <w:link w:val="Tekstpodstawowywcity"/>
    <w:rsid w:val="00E11E4C"/>
    <w:rPr>
      <w:rFonts w:ascii="Arial" w:eastAsia="Times New Roman" w:hAnsi="Arial" w:cs="Arial"/>
      <w:i/>
      <w:iCs/>
      <w:lang w:eastAsia="pl-PL"/>
    </w:rPr>
  </w:style>
  <w:style w:type="paragraph" w:customStyle="1" w:styleId="Default">
    <w:name w:val="Default"/>
    <w:rsid w:val="00E11E4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B7722D"/>
    <w:rPr>
      <w:b/>
      <w:bCs/>
      <w:caps/>
      <w:color w:val="FFFFFF" w:themeColor="background1"/>
      <w:spacing w:val="15"/>
      <w:shd w:val="clear" w:color="auto" w:fill="4F81BD" w:themeFill="accent1"/>
    </w:rPr>
  </w:style>
  <w:style w:type="character" w:customStyle="1" w:styleId="Nagwek2Znak">
    <w:name w:val="Nagłówek 2 Znak"/>
    <w:basedOn w:val="Domylnaczcionkaakapitu"/>
    <w:link w:val="Nagwek2"/>
    <w:uiPriority w:val="9"/>
    <w:rsid w:val="00B7722D"/>
    <w:rPr>
      <w:caps/>
      <w:spacing w:val="15"/>
      <w:shd w:val="clear" w:color="auto" w:fill="DBE5F1" w:themeFill="accent1" w:themeFillTint="33"/>
    </w:rPr>
  </w:style>
  <w:style w:type="character" w:customStyle="1" w:styleId="Nagwek3Znak">
    <w:name w:val="Nagłówek 3 Znak"/>
    <w:basedOn w:val="Domylnaczcionkaakapitu"/>
    <w:link w:val="Nagwek3"/>
    <w:uiPriority w:val="9"/>
    <w:semiHidden/>
    <w:rsid w:val="00B7722D"/>
    <w:rPr>
      <w:caps/>
      <w:color w:val="243F60" w:themeColor="accent1" w:themeShade="7F"/>
      <w:spacing w:val="15"/>
    </w:rPr>
  </w:style>
  <w:style w:type="character" w:customStyle="1" w:styleId="Nagwek4Znak">
    <w:name w:val="Nagłówek 4 Znak"/>
    <w:basedOn w:val="Domylnaczcionkaakapitu"/>
    <w:link w:val="Nagwek4"/>
    <w:uiPriority w:val="9"/>
    <w:semiHidden/>
    <w:rsid w:val="00B7722D"/>
    <w:rPr>
      <w:caps/>
      <w:color w:val="365F91" w:themeColor="accent1" w:themeShade="BF"/>
      <w:spacing w:val="10"/>
    </w:rPr>
  </w:style>
  <w:style w:type="character" w:customStyle="1" w:styleId="Nagwek5Znak">
    <w:name w:val="Nagłówek 5 Znak"/>
    <w:basedOn w:val="Domylnaczcionkaakapitu"/>
    <w:link w:val="Nagwek5"/>
    <w:uiPriority w:val="9"/>
    <w:semiHidden/>
    <w:rsid w:val="00B7722D"/>
    <w:rPr>
      <w:caps/>
      <w:color w:val="365F91" w:themeColor="accent1" w:themeShade="BF"/>
      <w:spacing w:val="10"/>
    </w:rPr>
  </w:style>
  <w:style w:type="character" w:customStyle="1" w:styleId="Nagwek6Znak">
    <w:name w:val="Nagłówek 6 Znak"/>
    <w:basedOn w:val="Domylnaczcionkaakapitu"/>
    <w:link w:val="Nagwek6"/>
    <w:uiPriority w:val="9"/>
    <w:semiHidden/>
    <w:rsid w:val="00B7722D"/>
    <w:rPr>
      <w:caps/>
      <w:color w:val="365F91" w:themeColor="accent1" w:themeShade="BF"/>
      <w:spacing w:val="10"/>
    </w:rPr>
  </w:style>
  <w:style w:type="character" w:customStyle="1" w:styleId="Nagwek7Znak">
    <w:name w:val="Nagłówek 7 Znak"/>
    <w:basedOn w:val="Domylnaczcionkaakapitu"/>
    <w:link w:val="Nagwek7"/>
    <w:uiPriority w:val="9"/>
    <w:semiHidden/>
    <w:rsid w:val="00B7722D"/>
    <w:rPr>
      <w:caps/>
      <w:color w:val="365F91" w:themeColor="accent1" w:themeShade="BF"/>
      <w:spacing w:val="10"/>
    </w:rPr>
  </w:style>
  <w:style w:type="character" w:customStyle="1" w:styleId="Nagwek8Znak">
    <w:name w:val="Nagłówek 8 Znak"/>
    <w:basedOn w:val="Domylnaczcionkaakapitu"/>
    <w:link w:val="Nagwek8"/>
    <w:uiPriority w:val="9"/>
    <w:semiHidden/>
    <w:rsid w:val="00B7722D"/>
    <w:rPr>
      <w:caps/>
      <w:spacing w:val="10"/>
      <w:sz w:val="18"/>
      <w:szCs w:val="18"/>
    </w:rPr>
  </w:style>
  <w:style w:type="character" w:customStyle="1" w:styleId="Nagwek9Znak">
    <w:name w:val="Nagłówek 9 Znak"/>
    <w:basedOn w:val="Domylnaczcionkaakapitu"/>
    <w:link w:val="Nagwek9"/>
    <w:uiPriority w:val="9"/>
    <w:semiHidden/>
    <w:rsid w:val="00B7722D"/>
    <w:rPr>
      <w:i/>
      <w:caps/>
      <w:spacing w:val="10"/>
      <w:sz w:val="18"/>
      <w:szCs w:val="18"/>
    </w:rPr>
  </w:style>
  <w:style w:type="paragraph" w:styleId="Legenda">
    <w:name w:val="caption"/>
    <w:basedOn w:val="Normalny"/>
    <w:next w:val="Normalny"/>
    <w:uiPriority w:val="35"/>
    <w:semiHidden/>
    <w:unhideWhenUsed/>
    <w:qFormat/>
    <w:rsid w:val="00B7722D"/>
    <w:rPr>
      <w:b/>
      <w:bCs/>
      <w:color w:val="365F91" w:themeColor="accent1" w:themeShade="BF"/>
      <w:sz w:val="16"/>
      <w:szCs w:val="16"/>
    </w:rPr>
  </w:style>
  <w:style w:type="paragraph" w:styleId="Tytu">
    <w:name w:val="Title"/>
    <w:basedOn w:val="Normalny"/>
    <w:next w:val="Normalny"/>
    <w:link w:val="TytuZnak"/>
    <w:uiPriority w:val="10"/>
    <w:qFormat/>
    <w:rsid w:val="00B7722D"/>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B7722D"/>
    <w:rPr>
      <w:caps/>
      <w:color w:val="4F81BD" w:themeColor="accent1"/>
      <w:spacing w:val="10"/>
      <w:kern w:val="28"/>
      <w:sz w:val="52"/>
      <w:szCs w:val="52"/>
    </w:rPr>
  </w:style>
  <w:style w:type="paragraph" w:styleId="Podtytu">
    <w:name w:val="Subtitle"/>
    <w:basedOn w:val="Normalny"/>
    <w:next w:val="Normalny"/>
    <w:link w:val="PodtytuZnak"/>
    <w:uiPriority w:val="11"/>
    <w:qFormat/>
    <w:rsid w:val="00B7722D"/>
    <w:pPr>
      <w:spacing w:after="1000" w:line="240" w:lineRule="auto"/>
    </w:pPr>
    <w:rPr>
      <w:caps/>
      <w:color w:val="595959" w:themeColor="text1" w:themeTint="A6"/>
      <w:spacing w:val="10"/>
      <w:sz w:val="24"/>
      <w:szCs w:val="24"/>
    </w:rPr>
  </w:style>
  <w:style w:type="character" w:customStyle="1" w:styleId="PodtytuZnak">
    <w:name w:val="Podtytuł Znak"/>
    <w:basedOn w:val="Domylnaczcionkaakapitu"/>
    <w:link w:val="Podtytu"/>
    <w:uiPriority w:val="11"/>
    <w:rsid w:val="00B7722D"/>
    <w:rPr>
      <w:caps/>
      <w:color w:val="595959" w:themeColor="text1" w:themeTint="A6"/>
      <w:spacing w:val="10"/>
      <w:sz w:val="24"/>
      <w:szCs w:val="24"/>
    </w:rPr>
  </w:style>
  <w:style w:type="character" w:styleId="Pogrubienie">
    <w:name w:val="Strong"/>
    <w:uiPriority w:val="22"/>
    <w:qFormat/>
    <w:rsid w:val="00B7722D"/>
    <w:rPr>
      <w:b/>
      <w:bCs/>
    </w:rPr>
  </w:style>
  <w:style w:type="character" w:styleId="Uwydatnienie">
    <w:name w:val="Emphasis"/>
    <w:uiPriority w:val="20"/>
    <w:qFormat/>
    <w:rsid w:val="00B7722D"/>
    <w:rPr>
      <w:caps/>
      <w:color w:val="243F60" w:themeColor="accent1" w:themeShade="7F"/>
      <w:spacing w:val="5"/>
    </w:rPr>
  </w:style>
  <w:style w:type="paragraph" w:styleId="Bezodstpw">
    <w:name w:val="No Spacing"/>
    <w:basedOn w:val="Normalny"/>
    <w:link w:val="BezodstpwZnak"/>
    <w:uiPriority w:val="1"/>
    <w:qFormat/>
    <w:rsid w:val="00B7722D"/>
    <w:pPr>
      <w:spacing w:before="0" w:after="0" w:line="240" w:lineRule="auto"/>
    </w:pPr>
  </w:style>
  <w:style w:type="character" w:customStyle="1" w:styleId="BezodstpwZnak">
    <w:name w:val="Bez odstępów Znak"/>
    <w:basedOn w:val="Domylnaczcionkaakapitu"/>
    <w:link w:val="Bezodstpw"/>
    <w:uiPriority w:val="1"/>
    <w:rsid w:val="00B7722D"/>
    <w:rPr>
      <w:sz w:val="20"/>
      <w:szCs w:val="20"/>
    </w:rPr>
  </w:style>
  <w:style w:type="paragraph" w:styleId="Akapitzlist">
    <w:name w:val="List Paragraph"/>
    <w:basedOn w:val="Normalny"/>
    <w:uiPriority w:val="34"/>
    <w:qFormat/>
    <w:rsid w:val="00B7722D"/>
    <w:pPr>
      <w:ind w:left="720"/>
      <w:contextualSpacing/>
    </w:pPr>
  </w:style>
  <w:style w:type="paragraph" w:styleId="Cytat">
    <w:name w:val="Quote"/>
    <w:basedOn w:val="Normalny"/>
    <w:next w:val="Normalny"/>
    <w:link w:val="CytatZnak"/>
    <w:uiPriority w:val="29"/>
    <w:qFormat/>
    <w:rsid w:val="00B7722D"/>
    <w:rPr>
      <w:i/>
      <w:iCs/>
    </w:rPr>
  </w:style>
  <w:style w:type="character" w:customStyle="1" w:styleId="CytatZnak">
    <w:name w:val="Cytat Znak"/>
    <w:basedOn w:val="Domylnaczcionkaakapitu"/>
    <w:link w:val="Cytat"/>
    <w:uiPriority w:val="29"/>
    <w:rsid w:val="00B7722D"/>
    <w:rPr>
      <w:i/>
      <w:iCs/>
      <w:sz w:val="20"/>
      <w:szCs w:val="20"/>
    </w:rPr>
  </w:style>
  <w:style w:type="paragraph" w:styleId="Cytatintensywny">
    <w:name w:val="Intense Quote"/>
    <w:basedOn w:val="Normalny"/>
    <w:next w:val="Normalny"/>
    <w:link w:val="CytatintensywnyZnak"/>
    <w:uiPriority w:val="30"/>
    <w:qFormat/>
    <w:rsid w:val="00B7722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ytatintensywnyZnak">
    <w:name w:val="Cytat intensywny Znak"/>
    <w:basedOn w:val="Domylnaczcionkaakapitu"/>
    <w:link w:val="Cytatintensywny"/>
    <w:uiPriority w:val="30"/>
    <w:rsid w:val="00B7722D"/>
    <w:rPr>
      <w:i/>
      <w:iCs/>
      <w:color w:val="4F81BD" w:themeColor="accent1"/>
      <w:sz w:val="20"/>
      <w:szCs w:val="20"/>
    </w:rPr>
  </w:style>
  <w:style w:type="character" w:styleId="Wyrnieniedelikatne">
    <w:name w:val="Subtle Emphasis"/>
    <w:uiPriority w:val="19"/>
    <w:qFormat/>
    <w:rsid w:val="00B7722D"/>
    <w:rPr>
      <w:i/>
      <w:iCs/>
      <w:color w:val="243F60" w:themeColor="accent1" w:themeShade="7F"/>
    </w:rPr>
  </w:style>
  <w:style w:type="character" w:styleId="Wyrnienieintensywne">
    <w:name w:val="Intense Emphasis"/>
    <w:uiPriority w:val="21"/>
    <w:qFormat/>
    <w:rsid w:val="00B7722D"/>
    <w:rPr>
      <w:b/>
      <w:bCs/>
      <w:caps/>
      <w:color w:val="243F60" w:themeColor="accent1" w:themeShade="7F"/>
      <w:spacing w:val="10"/>
    </w:rPr>
  </w:style>
  <w:style w:type="character" w:styleId="Odwoaniedelikatne">
    <w:name w:val="Subtle Reference"/>
    <w:uiPriority w:val="31"/>
    <w:qFormat/>
    <w:rsid w:val="00B7722D"/>
    <w:rPr>
      <w:b/>
      <w:bCs/>
      <w:color w:val="4F81BD" w:themeColor="accent1"/>
    </w:rPr>
  </w:style>
  <w:style w:type="character" w:styleId="Odwoanieintensywne">
    <w:name w:val="Intense Reference"/>
    <w:uiPriority w:val="32"/>
    <w:qFormat/>
    <w:rsid w:val="00B7722D"/>
    <w:rPr>
      <w:b/>
      <w:bCs/>
      <w:i/>
      <w:iCs/>
      <w:caps/>
      <w:color w:val="4F81BD" w:themeColor="accent1"/>
    </w:rPr>
  </w:style>
  <w:style w:type="character" w:styleId="Tytuksiki">
    <w:name w:val="Book Title"/>
    <w:uiPriority w:val="33"/>
    <w:qFormat/>
    <w:rsid w:val="00B7722D"/>
    <w:rPr>
      <w:b/>
      <w:bCs/>
      <w:i/>
      <w:iCs/>
      <w:spacing w:val="9"/>
    </w:rPr>
  </w:style>
  <w:style w:type="paragraph" w:styleId="Nagwekspisutreci">
    <w:name w:val="TOC Heading"/>
    <w:basedOn w:val="Nagwek1"/>
    <w:next w:val="Normalny"/>
    <w:uiPriority w:val="39"/>
    <w:semiHidden/>
    <w:unhideWhenUsed/>
    <w:qFormat/>
    <w:rsid w:val="00B7722D"/>
    <w:pPr>
      <w:outlineLvl w:val="9"/>
    </w:pPr>
  </w:style>
  <w:style w:type="paragraph" w:styleId="Spistreci1">
    <w:name w:val="toc 1"/>
    <w:basedOn w:val="Normalny"/>
    <w:next w:val="Normalny"/>
    <w:autoRedefine/>
    <w:uiPriority w:val="39"/>
    <w:unhideWhenUsed/>
    <w:rsid w:val="00526A10"/>
    <w:pPr>
      <w:spacing w:after="100"/>
    </w:pPr>
  </w:style>
  <w:style w:type="paragraph" w:styleId="Spistreci2">
    <w:name w:val="toc 2"/>
    <w:basedOn w:val="Normalny"/>
    <w:next w:val="Normalny"/>
    <w:autoRedefine/>
    <w:uiPriority w:val="39"/>
    <w:unhideWhenUsed/>
    <w:rsid w:val="00526A10"/>
    <w:pPr>
      <w:spacing w:after="100"/>
      <w:ind w:left="200"/>
    </w:pPr>
  </w:style>
  <w:style w:type="character" w:styleId="Hipercze">
    <w:name w:val="Hyperlink"/>
    <w:basedOn w:val="Domylnaczcionkaakapitu"/>
    <w:uiPriority w:val="99"/>
    <w:unhideWhenUsed/>
    <w:rsid w:val="00526A10"/>
    <w:rPr>
      <w:color w:val="0000FF" w:themeColor="hyperlink"/>
      <w:u w:val="single"/>
    </w:rPr>
  </w:style>
  <w:style w:type="paragraph" w:customStyle="1" w:styleId="Akapitzlist1">
    <w:name w:val="Akapit z listą1"/>
    <w:basedOn w:val="Normalny"/>
    <w:rsid w:val="000B5735"/>
    <w:pPr>
      <w:spacing w:before="0"/>
      <w:ind w:left="720"/>
      <w:contextualSpacing/>
    </w:pPr>
    <w:rPr>
      <w:rFonts w:ascii="Calibri" w:eastAsia="Times New Roman" w:hAnsi="Calibri" w:cs="Times New Roman"/>
      <w:sz w:val="22"/>
      <w:szCs w:val="22"/>
      <w:lang w:val="pl-PL" w:bidi="ar-SA"/>
    </w:rPr>
  </w:style>
  <w:style w:type="paragraph" w:styleId="Zwykytekst">
    <w:name w:val="Plain Text"/>
    <w:basedOn w:val="Normalny"/>
    <w:link w:val="ZwykytekstZnak"/>
    <w:rsid w:val="00D237B6"/>
    <w:pPr>
      <w:numPr>
        <w:ilvl w:val="8"/>
        <w:numId w:val="1"/>
      </w:numPr>
      <w:spacing w:before="0" w:after="0" w:line="240" w:lineRule="auto"/>
    </w:pPr>
    <w:rPr>
      <w:rFonts w:ascii="Times New Roman" w:eastAsia="Times New Roman" w:hAnsi="Times New Roman" w:cs="Times New Roman"/>
      <w:sz w:val="24"/>
      <w:lang w:val="pl-PL" w:eastAsia="pl-PL" w:bidi="ar-SA"/>
    </w:rPr>
  </w:style>
  <w:style w:type="character" w:customStyle="1" w:styleId="ZwykytekstZnak">
    <w:name w:val="Zwykły tekst Znak"/>
    <w:basedOn w:val="Domylnaczcionkaakapitu"/>
    <w:link w:val="Zwykytekst"/>
    <w:rsid w:val="00D237B6"/>
    <w:rPr>
      <w:rFonts w:ascii="Times New Roman" w:eastAsia="Times New Roman" w:hAnsi="Times New Roman" w:cs="Times New Roman"/>
      <w:sz w:val="24"/>
      <w:szCs w:val="20"/>
      <w:lang w:val="pl-PL" w:eastAsia="pl-PL" w:bidi="ar-SA"/>
    </w:rPr>
  </w:style>
  <w:style w:type="character" w:customStyle="1" w:styleId="tabulatory">
    <w:name w:val="tabulatory"/>
    <w:basedOn w:val="Domylnaczcionkaakapitu"/>
    <w:rsid w:val="0063565F"/>
  </w:style>
  <w:style w:type="paragraph" w:styleId="Tekstpodstawowy">
    <w:name w:val="Body Text"/>
    <w:basedOn w:val="Normalny"/>
    <w:link w:val="TekstpodstawowyZnak"/>
    <w:uiPriority w:val="99"/>
    <w:unhideWhenUsed/>
    <w:rsid w:val="003210F1"/>
    <w:pPr>
      <w:spacing w:after="120"/>
    </w:pPr>
  </w:style>
  <w:style w:type="character" w:customStyle="1" w:styleId="TekstpodstawowyZnak">
    <w:name w:val="Tekst podstawowy Znak"/>
    <w:basedOn w:val="Domylnaczcionkaakapitu"/>
    <w:link w:val="Tekstpodstawowy"/>
    <w:uiPriority w:val="99"/>
    <w:rsid w:val="003210F1"/>
    <w:rPr>
      <w:sz w:val="20"/>
      <w:szCs w:val="20"/>
    </w:rPr>
  </w:style>
  <w:style w:type="paragraph" w:styleId="Tekstpodstawowy3">
    <w:name w:val="Body Text 3"/>
    <w:basedOn w:val="Normalny"/>
    <w:link w:val="Tekstpodstawowy3Znak"/>
    <w:rsid w:val="003210F1"/>
    <w:pPr>
      <w:spacing w:before="0" w:after="120" w:line="240" w:lineRule="auto"/>
    </w:pPr>
    <w:rPr>
      <w:rFonts w:ascii="Times New Roman" w:eastAsia="Times New Roman" w:hAnsi="Times New Roman" w:cs="Times New Roman"/>
      <w:sz w:val="16"/>
      <w:szCs w:val="16"/>
      <w:lang w:val="pl-PL" w:eastAsia="pl-PL" w:bidi="ar-SA"/>
    </w:rPr>
  </w:style>
  <w:style w:type="character" w:customStyle="1" w:styleId="Tekstpodstawowy3Znak">
    <w:name w:val="Tekst podstawowy 3 Znak"/>
    <w:basedOn w:val="Domylnaczcionkaakapitu"/>
    <w:link w:val="Tekstpodstawowy3"/>
    <w:rsid w:val="003210F1"/>
    <w:rPr>
      <w:rFonts w:ascii="Times New Roman" w:eastAsia="Times New Roman" w:hAnsi="Times New Roman" w:cs="Times New Roman"/>
      <w:sz w:val="16"/>
      <w:szCs w:val="16"/>
      <w:lang w:val="pl-PL" w:eastAsia="pl-PL" w:bidi="ar-SA"/>
    </w:rPr>
  </w:style>
  <w:style w:type="paragraph" w:styleId="Tekstkomentarza">
    <w:name w:val="annotation text"/>
    <w:aliases w:val=" Znak Znak"/>
    <w:basedOn w:val="Normalny"/>
    <w:link w:val="TekstkomentarzaZnak"/>
    <w:unhideWhenUsed/>
    <w:rsid w:val="003210F1"/>
    <w:pPr>
      <w:spacing w:before="0" w:after="0" w:line="240" w:lineRule="auto"/>
    </w:pPr>
    <w:rPr>
      <w:rFonts w:ascii="Times New Roman" w:eastAsia="Times New Roman" w:hAnsi="Times New Roman" w:cs="Times New Roman"/>
      <w:sz w:val="24"/>
      <w:szCs w:val="24"/>
      <w:lang w:val="pl-PL" w:eastAsia="pl-PL" w:bidi="ar-SA"/>
    </w:rPr>
  </w:style>
  <w:style w:type="character" w:customStyle="1" w:styleId="TekstkomentarzaZnak">
    <w:name w:val="Tekst komentarza Znak"/>
    <w:aliases w:val=" Znak Znak Znak"/>
    <w:basedOn w:val="Domylnaczcionkaakapitu"/>
    <w:link w:val="Tekstkomentarza"/>
    <w:rsid w:val="003210F1"/>
    <w:rPr>
      <w:rFonts w:ascii="Times New Roman" w:eastAsia="Times New Roman" w:hAnsi="Times New Roman" w:cs="Times New Roman"/>
      <w:sz w:val="24"/>
      <w:szCs w:val="24"/>
      <w:lang w:val="pl-PL" w:eastAsia="pl-PL" w:bidi="ar-SA"/>
    </w:rPr>
  </w:style>
  <w:style w:type="paragraph" w:customStyle="1" w:styleId="Standard">
    <w:name w:val="Standard"/>
    <w:rsid w:val="009029CE"/>
    <w:pPr>
      <w:widowControl w:val="0"/>
      <w:suppressAutoHyphens/>
      <w:autoSpaceDN w:val="0"/>
      <w:spacing w:before="0" w:after="0" w:line="240" w:lineRule="auto"/>
    </w:pPr>
    <w:rPr>
      <w:rFonts w:ascii="Times New Roman" w:eastAsia="Lucida Sans Unicode" w:hAnsi="Times New Roman" w:cs="Mangal"/>
      <w:kern w:val="3"/>
      <w:sz w:val="24"/>
      <w:szCs w:val="24"/>
      <w:lang w:val="pl-PL" w:eastAsia="zh-CN" w:bidi="hi-IN"/>
    </w:rPr>
  </w:style>
  <w:style w:type="paragraph" w:customStyle="1" w:styleId="StylBookmanOldStyle11ptWyjustowanyPierwszywiersz095">
    <w:name w:val="Styl Bookman Old Style 11 pt Wyjustowany Pierwszy wiersz:  095..."/>
    <w:basedOn w:val="Normalny"/>
    <w:rsid w:val="007F66FA"/>
    <w:pPr>
      <w:spacing w:before="0" w:line="288" w:lineRule="auto"/>
      <w:ind w:firstLine="454"/>
      <w:jc w:val="both"/>
    </w:pPr>
    <w:rPr>
      <w:rFonts w:ascii="Bookman Old Style" w:eastAsia="Times New Roman" w:hAnsi="Bookman Old Style" w:cs="Times New Roman"/>
      <w:i/>
      <w:iCs/>
      <w:sz w:val="22"/>
      <w:lang w:val="pl-PL" w:eastAsia="pl-PL" w:bidi="ar-SA"/>
    </w:rPr>
  </w:style>
  <w:style w:type="paragraph" w:customStyle="1" w:styleId="StylWyjustowanyPierwszywiersz095cm">
    <w:name w:val="Styl Wyjustowany Pierwszy wiersz:  095 cm"/>
    <w:basedOn w:val="Normalny"/>
    <w:rsid w:val="007F66FA"/>
    <w:pPr>
      <w:tabs>
        <w:tab w:val="left" w:pos="709"/>
      </w:tabs>
      <w:spacing w:before="0" w:line="288" w:lineRule="auto"/>
      <w:ind w:firstLine="540"/>
      <w:jc w:val="both"/>
    </w:pPr>
    <w:rPr>
      <w:rFonts w:ascii="Calibri" w:eastAsia="Times New Roman" w:hAnsi="Calibri" w:cs="Times New Roman"/>
      <w:i/>
      <w:iCs/>
      <w:lang w:val="pl-PL" w:eastAsia="pl-PL" w:bidi="ar-SA"/>
    </w:rPr>
  </w:style>
  <w:style w:type="paragraph" w:customStyle="1" w:styleId="Tekstpodstawowy31">
    <w:name w:val="Tekst podstawowy 31"/>
    <w:basedOn w:val="Normalny"/>
    <w:rsid w:val="00064EC9"/>
    <w:pPr>
      <w:suppressAutoHyphens/>
      <w:spacing w:before="0" w:after="0" w:line="240" w:lineRule="auto"/>
      <w:jc w:val="both"/>
    </w:pPr>
    <w:rPr>
      <w:rFonts w:ascii="Times New Roman" w:eastAsia="Times New Roman" w:hAnsi="Times New Roman" w:cs="Times New Roman"/>
      <w:sz w:val="24"/>
      <w:lang w:val="pl-PL" w:eastAsia="ar-SA" w:bidi="ar-SA"/>
    </w:rPr>
  </w:style>
  <w:style w:type="numbering" w:customStyle="1" w:styleId="Biecalista1">
    <w:name w:val="Bieżąca lista1"/>
    <w:rsid w:val="00EC022F"/>
    <w:pPr>
      <w:numPr>
        <w:numId w:val="44"/>
      </w:numPr>
    </w:pPr>
  </w:style>
  <w:style w:type="paragraph" w:styleId="NormalnyWeb">
    <w:name w:val="Normal (Web)"/>
    <w:basedOn w:val="Normalny"/>
    <w:rsid w:val="00334E37"/>
    <w:pPr>
      <w:suppressAutoHyphens/>
      <w:spacing w:before="280" w:after="280" w:line="240" w:lineRule="auto"/>
    </w:pPr>
    <w:rPr>
      <w:rFonts w:ascii="Arial" w:eastAsia="Times New Roman" w:hAnsi="Arial" w:cs="Arial"/>
      <w:sz w:val="21"/>
      <w:szCs w:val="21"/>
      <w:lang w:val="pl-PL" w:eastAsia="ar-SA" w:bidi="ar-SA"/>
    </w:rPr>
  </w:style>
  <w:style w:type="character" w:customStyle="1" w:styleId="Heading1">
    <w:name w:val="Heading #1_"/>
    <w:link w:val="Heading10"/>
    <w:rsid w:val="00C92E6A"/>
    <w:rPr>
      <w:sz w:val="24"/>
      <w:szCs w:val="24"/>
      <w:shd w:val="clear" w:color="auto" w:fill="FFFFFF"/>
    </w:rPr>
  </w:style>
  <w:style w:type="character" w:customStyle="1" w:styleId="Bodytext">
    <w:name w:val="Body text_"/>
    <w:link w:val="Tekstpodstawowy1"/>
    <w:rsid w:val="00C92E6A"/>
    <w:rPr>
      <w:sz w:val="24"/>
      <w:szCs w:val="24"/>
      <w:shd w:val="clear" w:color="auto" w:fill="FFFFFF"/>
    </w:rPr>
  </w:style>
  <w:style w:type="paragraph" w:customStyle="1" w:styleId="Heading10">
    <w:name w:val="Heading #1"/>
    <w:basedOn w:val="Normalny"/>
    <w:link w:val="Heading1"/>
    <w:rsid w:val="00C92E6A"/>
    <w:pPr>
      <w:shd w:val="clear" w:color="auto" w:fill="FFFFFF"/>
      <w:spacing w:before="0" w:after="0" w:line="533" w:lineRule="exact"/>
      <w:ind w:hanging="1100"/>
      <w:outlineLvl w:val="0"/>
    </w:pPr>
    <w:rPr>
      <w:sz w:val="24"/>
      <w:szCs w:val="24"/>
    </w:rPr>
  </w:style>
  <w:style w:type="paragraph" w:customStyle="1" w:styleId="Tekstpodstawowy1">
    <w:name w:val="Tekst podstawowy1"/>
    <w:basedOn w:val="Normalny"/>
    <w:link w:val="Bodytext"/>
    <w:rsid w:val="00C92E6A"/>
    <w:pPr>
      <w:shd w:val="clear" w:color="auto" w:fill="FFFFFF"/>
      <w:spacing w:before="0" w:after="480" w:line="533" w:lineRule="exact"/>
      <w:ind w:hanging="14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Biecalista1"/>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1394">
      <w:bodyDiv w:val="1"/>
      <w:marLeft w:val="0"/>
      <w:marRight w:val="0"/>
      <w:marTop w:val="0"/>
      <w:marBottom w:val="0"/>
      <w:divBdr>
        <w:top w:val="none" w:sz="0" w:space="0" w:color="auto"/>
        <w:left w:val="none" w:sz="0" w:space="0" w:color="auto"/>
        <w:bottom w:val="none" w:sz="0" w:space="0" w:color="auto"/>
        <w:right w:val="none" w:sz="0" w:space="0" w:color="auto"/>
      </w:divBdr>
      <w:divsChild>
        <w:div w:id="1510411812">
          <w:marLeft w:val="0"/>
          <w:marRight w:val="0"/>
          <w:marTop w:val="0"/>
          <w:marBottom w:val="0"/>
          <w:divBdr>
            <w:top w:val="none" w:sz="0" w:space="0" w:color="auto"/>
            <w:left w:val="none" w:sz="0" w:space="0" w:color="auto"/>
            <w:bottom w:val="none" w:sz="0" w:space="0" w:color="auto"/>
            <w:right w:val="none" w:sz="0" w:space="0" w:color="auto"/>
          </w:divBdr>
          <w:divsChild>
            <w:div w:id="1587109547">
              <w:marLeft w:val="0"/>
              <w:marRight w:val="0"/>
              <w:marTop w:val="0"/>
              <w:marBottom w:val="0"/>
              <w:divBdr>
                <w:top w:val="none" w:sz="0" w:space="0" w:color="auto"/>
                <w:left w:val="none" w:sz="0" w:space="0" w:color="auto"/>
                <w:bottom w:val="none" w:sz="0" w:space="0" w:color="auto"/>
                <w:right w:val="none" w:sz="0" w:space="0" w:color="auto"/>
              </w:divBdr>
            </w:div>
          </w:divsChild>
        </w:div>
        <w:div w:id="1028413036">
          <w:marLeft w:val="0"/>
          <w:marRight w:val="0"/>
          <w:marTop w:val="0"/>
          <w:marBottom w:val="0"/>
          <w:divBdr>
            <w:top w:val="none" w:sz="0" w:space="0" w:color="auto"/>
            <w:left w:val="none" w:sz="0" w:space="0" w:color="auto"/>
            <w:bottom w:val="none" w:sz="0" w:space="0" w:color="auto"/>
            <w:right w:val="none" w:sz="0" w:space="0" w:color="auto"/>
          </w:divBdr>
          <w:divsChild>
            <w:div w:id="1905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8236">
      <w:bodyDiv w:val="1"/>
      <w:marLeft w:val="0"/>
      <w:marRight w:val="0"/>
      <w:marTop w:val="0"/>
      <w:marBottom w:val="0"/>
      <w:divBdr>
        <w:top w:val="none" w:sz="0" w:space="0" w:color="auto"/>
        <w:left w:val="none" w:sz="0" w:space="0" w:color="auto"/>
        <w:bottom w:val="none" w:sz="0" w:space="0" w:color="auto"/>
        <w:right w:val="none" w:sz="0" w:space="0" w:color="auto"/>
      </w:divBdr>
      <w:divsChild>
        <w:div w:id="240216337">
          <w:marLeft w:val="0"/>
          <w:marRight w:val="0"/>
          <w:marTop w:val="0"/>
          <w:marBottom w:val="0"/>
          <w:divBdr>
            <w:top w:val="none" w:sz="0" w:space="0" w:color="auto"/>
            <w:left w:val="none" w:sz="0" w:space="0" w:color="auto"/>
            <w:bottom w:val="none" w:sz="0" w:space="0" w:color="auto"/>
            <w:right w:val="none" w:sz="0" w:space="0" w:color="auto"/>
          </w:divBdr>
        </w:div>
        <w:div w:id="1854998860">
          <w:marLeft w:val="0"/>
          <w:marRight w:val="0"/>
          <w:marTop w:val="0"/>
          <w:marBottom w:val="0"/>
          <w:divBdr>
            <w:top w:val="none" w:sz="0" w:space="0" w:color="auto"/>
            <w:left w:val="none" w:sz="0" w:space="0" w:color="auto"/>
            <w:bottom w:val="none" w:sz="0" w:space="0" w:color="auto"/>
            <w:right w:val="none" w:sz="0" w:space="0" w:color="auto"/>
          </w:divBdr>
          <w:divsChild>
            <w:div w:id="1203131944">
              <w:marLeft w:val="0"/>
              <w:marRight w:val="0"/>
              <w:marTop w:val="0"/>
              <w:marBottom w:val="0"/>
              <w:divBdr>
                <w:top w:val="none" w:sz="0" w:space="0" w:color="auto"/>
                <w:left w:val="none" w:sz="0" w:space="0" w:color="auto"/>
                <w:bottom w:val="none" w:sz="0" w:space="0" w:color="auto"/>
                <w:right w:val="none" w:sz="0" w:space="0" w:color="auto"/>
              </w:divBdr>
            </w:div>
          </w:divsChild>
        </w:div>
        <w:div w:id="1680230048">
          <w:marLeft w:val="0"/>
          <w:marRight w:val="0"/>
          <w:marTop w:val="0"/>
          <w:marBottom w:val="0"/>
          <w:divBdr>
            <w:top w:val="none" w:sz="0" w:space="0" w:color="auto"/>
            <w:left w:val="none" w:sz="0" w:space="0" w:color="auto"/>
            <w:bottom w:val="none" w:sz="0" w:space="0" w:color="auto"/>
            <w:right w:val="none" w:sz="0" w:space="0" w:color="auto"/>
          </w:divBdr>
          <w:divsChild>
            <w:div w:id="788474468">
              <w:marLeft w:val="0"/>
              <w:marRight w:val="0"/>
              <w:marTop w:val="0"/>
              <w:marBottom w:val="0"/>
              <w:divBdr>
                <w:top w:val="none" w:sz="0" w:space="0" w:color="auto"/>
                <w:left w:val="none" w:sz="0" w:space="0" w:color="auto"/>
                <w:bottom w:val="none" w:sz="0" w:space="0" w:color="auto"/>
                <w:right w:val="none" w:sz="0" w:space="0" w:color="auto"/>
              </w:divBdr>
            </w:div>
            <w:div w:id="915893251">
              <w:marLeft w:val="0"/>
              <w:marRight w:val="0"/>
              <w:marTop w:val="0"/>
              <w:marBottom w:val="0"/>
              <w:divBdr>
                <w:top w:val="none" w:sz="0" w:space="0" w:color="auto"/>
                <w:left w:val="none" w:sz="0" w:space="0" w:color="auto"/>
                <w:bottom w:val="none" w:sz="0" w:space="0" w:color="auto"/>
                <w:right w:val="none" w:sz="0" w:space="0" w:color="auto"/>
              </w:divBdr>
              <w:divsChild>
                <w:div w:id="1220674872">
                  <w:marLeft w:val="720"/>
                  <w:marRight w:val="0"/>
                  <w:marTop w:val="0"/>
                  <w:marBottom w:val="0"/>
                  <w:divBdr>
                    <w:top w:val="none" w:sz="0" w:space="0" w:color="auto"/>
                    <w:left w:val="none" w:sz="0" w:space="0" w:color="auto"/>
                    <w:bottom w:val="none" w:sz="0" w:space="0" w:color="auto"/>
                    <w:right w:val="none" w:sz="0" w:space="0" w:color="auto"/>
                  </w:divBdr>
                </w:div>
              </w:divsChild>
            </w:div>
            <w:div w:id="1440294567">
              <w:marLeft w:val="0"/>
              <w:marRight w:val="0"/>
              <w:marTop w:val="0"/>
              <w:marBottom w:val="0"/>
              <w:divBdr>
                <w:top w:val="none" w:sz="0" w:space="0" w:color="auto"/>
                <w:left w:val="none" w:sz="0" w:space="0" w:color="auto"/>
                <w:bottom w:val="none" w:sz="0" w:space="0" w:color="auto"/>
                <w:right w:val="none" w:sz="0" w:space="0" w:color="auto"/>
              </w:divBdr>
              <w:divsChild>
                <w:div w:id="13875329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9714708">
          <w:marLeft w:val="0"/>
          <w:marRight w:val="0"/>
          <w:marTop w:val="0"/>
          <w:marBottom w:val="0"/>
          <w:divBdr>
            <w:top w:val="none" w:sz="0" w:space="0" w:color="auto"/>
            <w:left w:val="none" w:sz="0" w:space="0" w:color="auto"/>
            <w:bottom w:val="none" w:sz="0" w:space="0" w:color="auto"/>
            <w:right w:val="none" w:sz="0" w:space="0" w:color="auto"/>
          </w:divBdr>
          <w:divsChild>
            <w:div w:id="334305233">
              <w:marLeft w:val="0"/>
              <w:marRight w:val="0"/>
              <w:marTop w:val="0"/>
              <w:marBottom w:val="0"/>
              <w:divBdr>
                <w:top w:val="none" w:sz="0" w:space="0" w:color="auto"/>
                <w:left w:val="none" w:sz="0" w:space="0" w:color="auto"/>
                <w:bottom w:val="none" w:sz="0" w:space="0" w:color="auto"/>
                <w:right w:val="none" w:sz="0" w:space="0" w:color="auto"/>
              </w:divBdr>
            </w:div>
            <w:div w:id="1854613346">
              <w:marLeft w:val="0"/>
              <w:marRight w:val="0"/>
              <w:marTop w:val="0"/>
              <w:marBottom w:val="0"/>
              <w:divBdr>
                <w:top w:val="none" w:sz="0" w:space="0" w:color="auto"/>
                <w:left w:val="none" w:sz="0" w:space="0" w:color="auto"/>
                <w:bottom w:val="none" w:sz="0" w:space="0" w:color="auto"/>
                <w:right w:val="none" w:sz="0" w:space="0" w:color="auto"/>
              </w:divBdr>
              <w:divsChild>
                <w:div w:id="966274467">
                  <w:marLeft w:val="720"/>
                  <w:marRight w:val="0"/>
                  <w:marTop w:val="0"/>
                  <w:marBottom w:val="0"/>
                  <w:divBdr>
                    <w:top w:val="none" w:sz="0" w:space="0" w:color="auto"/>
                    <w:left w:val="none" w:sz="0" w:space="0" w:color="auto"/>
                    <w:bottom w:val="none" w:sz="0" w:space="0" w:color="auto"/>
                    <w:right w:val="none" w:sz="0" w:space="0" w:color="auto"/>
                  </w:divBdr>
                </w:div>
              </w:divsChild>
            </w:div>
            <w:div w:id="60754291">
              <w:marLeft w:val="0"/>
              <w:marRight w:val="0"/>
              <w:marTop w:val="0"/>
              <w:marBottom w:val="0"/>
              <w:divBdr>
                <w:top w:val="none" w:sz="0" w:space="0" w:color="auto"/>
                <w:left w:val="none" w:sz="0" w:space="0" w:color="auto"/>
                <w:bottom w:val="none" w:sz="0" w:space="0" w:color="auto"/>
                <w:right w:val="none" w:sz="0" w:space="0" w:color="auto"/>
              </w:divBdr>
              <w:divsChild>
                <w:div w:id="15669898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3974">
      <w:bodyDiv w:val="1"/>
      <w:marLeft w:val="0"/>
      <w:marRight w:val="0"/>
      <w:marTop w:val="0"/>
      <w:marBottom w:val="0"/>
      <w:divBdr>
        <w:top w:val="none" w:sz="0" w:space="0" w:color="auto"/>
        <w:left w:val="none" w:sz="0" w:space="0" w:color="auto"/>
        <w:bottom w:val="none" w:sz="0" w:space="0" w:color="auto"/>
        <w:right w:val="none" w:sz="0" w:space="0" w:color="auto"/>
      </w:divBdr>
      <w:divsChild>
        <w:div w:id="924726149">
          <w:marLeft w:val="0"/>
          <w:marRight w:val="0"/>
          <w:marTop w:val="0"/>
          <w:marBottom w:val="0"/>
          <w:divBdr>
            <w:top w:val="none" w:sz="0" w:space="0" w:color="auto"/>
            <w:left w:val="none" w:sz="0" w:space="0" w:color="auto"/>
            <w:bottom w:val="none" w:sz="0" w:space="0" w:color="auto"/>
            <w:right w:val="none" w:sz="0" w:space="0" w:color="auto"/>
          </w:divBdr>
          <w:divsChild>
            <w:div w:id="827357210">
              <w:marLeft w:val="0"/>
              <w:marRight w:val="0"/>
              <w:marTop w:val="0"/>
              <w:marBottom w:val="0"/>
              <w:divBdr>
                <w:top w:val="none" w:sz="0" w:space="0" w:color="auto"/>
                <w:left w:val="none" w:sz="0" w:space="0" w:color="auto"/>
                <w:bottom w:val="none" w:sz="0" w:space="0" w:color="auto"/>
                <w:right w:val="none" w:sz="0" w:space="0" w:color="auto"/>
              </w:divBdr>
            </w:div>
          </w:divsChild>
        </w:div>
        <w:div w:id="995956316">
          <w:marLeft w:val="0"/>
          <w:marRight w:val="0"/>
          <w:marTop w:val="0"/>
          <w:marBottom w:val="0"/>
          <w:divBdr>
            <w:top w:val="none" w:sz="0" w:space="0" w:color="auto"/>
            <w:left w:val="none" w:sz="0" w:space="0" w:color="auto"/>
            <w:bottom w:val="none" w:sz="0" w:space="0" w:color="auto"/>
            <w:right w:val="none" w:sz="0" w:space="0" w:color="auto"/>
          </w:divBdr>
          <w:divsChild>
            <w:div w:id="217011808">
              <w:marLeft w:val="0"/>
              <w:marRight w:val="0"/>
              <w:marTop w:val="0"/>
              <w:marBottom w:val="0"/>
              <w:divBdr>
                <w:top w:val="none" w:sz="0" w:space="0" w:color="auto"/>
                <w:left w:val="none" w:sz="0" w:space="0" w:color="auto"/>
                <w:bottom w:val="none" w:sz="0" w:space="0" w:color="auto"/>
                <w:right w:val="none" w:sz="0" w:space="0" w:color="auto"/>
              </w:divBdr>
            </w:div>
          </w:divsChild>
        </w:div>
        <w:div w:id="499930917">
          <w:marLeft w:val="0"/>
          <w:marRight w:val="0"/>
          <w:marTop w:val="0"/>
          <w:marBottom w:val="0"/>
          <w:divBdr>
            <w:top w:val="none" w:sz="0" w:space="0" w:color="auto"/>
            <w:left w:val="none" w:sz="0" w:space="0" w:color="auto"/>
            <w:bottom w:val="none" w:sz="0" w:space="0" w:color="auto"/>
            <w:right w:val="none" w:sz="0" w:space="0" w:color="auto"/>
          </w:divBdr>
          <w:divsChild>
            <w:div w:id="13289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37538">
      <w:bodyDiv w:val="1"/>
      <w:marLeft w:val="0"/>
      <w:marRight w:val="0"/>
      <w:marTop w:val="0"/>
      <w:marBottom w:val="0"/>
      <w:divBdr>
        <w:top w:val="none" w:sz="0" w:space="0" w:color="auto"/>
        <w:left w:val="none" w:sz="0" w:space="0" w:color="auto"/>
        <w:bottom w:val="none" w:sz="0" w:space="0" w:color="auto"/>
        <w:right w:val="none" w:sz="0" w:space="0" w:color="auto"/>
      </w:divBdr>
      <w:divsChild>
        <w:div w:id="1344086648">
          <w:marLeft w:val="0"/>
          <w:marRight w:val="0"/>
          <w:marTop w:val="0"/>
          <w:marBottom w:val="0"/>
          <w:divBdr>
            <w:top w:val="none" w:sz="0" w:space="0" w:color="auto"/>
            <w:left w:val="none" w:sz="0" w:space="0" w:color="auto"/>
            <w:bottom w:val="none" w:sz="0" w:space="0" w:color="auto"/>
            <w:right w:val="none" w:sz="0" w:space="0" w:color="auto"/>
          </w:divBdr>
        </w:div>
        <w:div w:id="1539468087">
          <w:marLeft w:val="0"/>
          <w:marRight w:val="0"/>
          <w:marTop w:val="0"/>
          <w:marBottom w:val="0"/>
          <w:divBdr>
            <w:top w:val="none" w:sz="0" w:space="0" w:color="auto"/>
            <w:left w:val="none" w:sz="0" w:space="0" w:color="auto"/>
            <w:bottom w:val="none" w:sz="0" w:space="0" w:color="auto"/>
            <w:right w:val="none" w:sz="0" w:space="0" w:color="auto"/>
          </w:divBdr>
          <w:divsChild>
            <w:div w:id="1502769163">
              <w:marLeft w:val="0"/>
              <w:marRight w:val="0"/>
              <w:marTop w:val="0"/>
              <w:marBottom w:val="0"/>
              <w:divBdr>
                <w:top w:val="none" w:sz="0" w:space="0" w:color="auto"/>
                <w:left w:val="none" w:sz="0" w:space="0" w:color="auto"/>
                <w:bottom w:val="none" w:sz="0" w:space="0" w:color="auto"/>
                <w:right w:val="none" w:sz="0" w:space="0" w:color="auto"/>
              </w:divBdr>
            </w:div>
            <w:div w:id="34080939">
              <w:marLeft w:val="0"/>
              <w:marRight w:val="0"/>
              <w:marTop w:val="0"/>
              <w:marBottom w:val="0"/>
              <w:divBdr>
                <w:top w:val="none" w:sz="0" w:space="0" w:color="auto"/>
                <w:left w:val="none" w:sz="0" w:space="0" w:color="auto"/>
                <w:bottom w:val="none" w:sz="0" w:space="0" w:color="auto"/>
                <w:right w:val="none" w:sz="0" w:space="0" w:color="auto"/>
              </w:divBdr>
              <w:divsChild>
                <w:div w:id="183248330">
                  <w:marLeft w:val="720"/>
                  <w:marRight w:val="0"/>
                  <w:marTop w:val="0"/>
                  <w:marBottom w:val="0"/>
                  <w:divBdr>
                    <w:top w:val="none" w:sz="0" w:space="0" w:color="auto"/>
                    <w:left w:val="none" w:sz="0" w:space="0" w:color="auto"/>
                    <w:bottom w:val="none" w:sz="0" w:space="0" w:color="auto"/>
                    <w:right w:val="none" w:sz="0" w:space="0" w:color="auto"/>
                  </w:divBdr>
                </w:div>
                <w:div w:id="535001411">
                  <w:marLeft w:val="0"/>
                  <w:marRight w:val="0"/>
                  <w:marTop w:val="0"/>
                  <w:marBottom w:val="0"/>
                  <w:divBdr>
                    <w:top w:val="none" w:sz="0" w:space="0" w:color="auto"/>
                    <w:left w:val="none" w:sz="0" w:space="0" w:color="auto"/>
                    <w:bottom w:val="none" w:sz="0" w:space="0" w:color="auto"/>
                    <w:right w:val="none" w:sz="0" w:space="0" w:color="auto"/>
                  </w:divBdr>
                  <w:divsChild>
                    <w:div w:id="1285844750">
                      <w:marLeft w:val="1080"/>
                      <w:marRight w:val="0"/>
                      <w:marTop w:val="0"/>
                      <w:marBottom w:val="0"/>
                      <w:divBdr>
                        <w:top w:val="none" w:sz="0" w:space="0" w:color="auto"/>
                        <w:left w:val="none" w:sz="0" w:space="0" w:color="auto"/>
                        <w:bottom w:val="none" w:sz="0" w:space="0" w:color="auto"/>
                        <w:right w:val="none" w:sz="0" w:space="0" w:color="auto"/>
                      </w:divBdr>
                    </w:div>
                  </w:divsChild>
                </w:div>
                <w:div w:id="107706900">
                  <w:marLeft w:val="0"/>
                  <w:marRight w:val="0"/>
                  <w:marTop w:val="0"/>
                  <w:marBottom w:val="0"/>
                  <w:divBdr>
                    <w:top w:val="none" w:sz="0" w:space="0" w:color="auto"/>
                    <w:left w:val="none" w:sz="0" w:space="0" w:color="auto"/>
                    <w:bottom w:val="none" w:sz="0" w:space="0" w:color="auto"/>
                    <w:right w:val="none" w:sz="0" w:space="0" w:color="auto"/>
                  </w:divBdr>
                  <w:divsChild>
                    <w:div w:id="641428234">
                      <w:marLeft w:val="1080"/>
                      <w:marRight w:val="0"/>
                      <w:marTop w:val="0"/>
                      <w:marBottom w:val="0"/>
                      <w:divBdr>
                        <w:top w:val="none" w:sz="0" w:space="0" w:color="auto"/>
                        <w:left w:val="none" w:sz="0" w:space="0" w:color="auto"/>
                        <w:bottom w:val="none" w:sz="0" w:space="0" w:color="auto"/>
                        <w:right w:val="none" w:sz="0" w:space="0" w:color="auto"/>
                      </w:divBdr>
                    </w:div>
                  </w:divsChild>
                </w:div>
                <w:div w:id="903951323">
                  <w:marLeft w:val="0"/>
                  <w:marRight w:val="0"/>
                  <w:marTop w:val="0"/>
                  <w:marBottom w:val="0"/>
                  <w:divBdr>
                    <w:top w:val="none" w:sz="0" w:space="0" w:color="auto"/>
                    <w:left w:val="none" w:sz="0" w:space="0" w:color="auto"/>
                    <w:bottom w:val="none" w:sz="0" w:space="0" w:color="auto"/>
                    <w:right w:val="none" w:sz="0" w:space="0" w:color="auto"/>
                  </w:divBdr>
                  <w:divsChild>
                    <w:div w:id="1118709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25152730">
              <w:marLeft w:val="0"/>
              <w:marRight w:val="0"/>
              <w:marTop w:val="0"/>
              <w:marBottom w:val="0"/>
              <w:divBdr>
                <w:top w:val="none" w:sz="0" w:space="0" w:color="auto"/>
                <w:left w:val="none" w:sz="0" w:space="0" w:color="auto"/>
                <w:bottom w:val="none" w:sz="0" w:space="0" w:color="auto"/>
                <w:right w:val="none" w:sz="0" w:space="0" w:color="auto"/>
              </w:divBdr>
              <w:divsChild>
                <w:div w:id="3205470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81002712">
          <w:marLeft w:val="0"/>
          <w:marRight w:val="0"/>
          <w:marTop w:val="0"/>
          <w:marBottom w:val="0"/>
          <w:divBdr>
            <w:top w:val="none" w:sz="0" w:space="0" w:color="auto"/>
            <w:left w:val="none" w:sz="0" w:space="0" w:color="auto"/>
            <w:bottom w:val="none" w:sz="0" w:space="0" w:color="auto"/>
            <w:right w:val="none" w:sz="0" w:space="0" w:color="auto"/>
          </w:divBdr>
          <w:divsChild>
            <w:div w:id="1146161428">
              <w:marLeft w:val="0"/>
              <w:marRight w:val="0"/>
              <w:marTop w:val="0"/>
              <w:marBottom w:val="0"/>
              <w:divBdr>
                <w:top w:val="none" w:sz="0" w:space="0" w:color="auto"/>
                <w:left w:val="none" w:sz="0" w:space="0" w:color="auto"/>
                <w:bottom w:val="none" w:sz="0" w:space="0" w:color="auto"/>
                <w:right w:val="none" w:sz="0" w:space="0" w:color="auto"/>
              </w:divBdr>
            </w:div>
            <w:div w:id="1346327940">
              <w:marLeft w:val="0"/>
              <w:marRight w:val="0"/>
              <w:marTop w:val="0"/>
              <w:marBottom w:val="0"/>
              <w:divBdr>
                <w:top w:val="none" w:sz="0" w:space="0" w:color="auto"/>
                <w:left w:val="none" w:sz="0" w:space="0" w:color="auto"/>
                <w:bottom w:val="none" w:sz="0" w:space="0" w:color="auto"/>
                <w:right w:val="none" w:sz="0" w:space="0" w:color="auto"/>
              </w:divBdr>
              <w:divsChild>
                <w:div w:id="1014186594">
                  <w:marLeft w:val="720"/>
                  <w:marRight w:val="0"/>
                  <w:marTop w:val="0"/>
                  <w:marBottom w:val="0"/>
                  <w:divBdr>
                    <w:top w:val="none" w:sz="0" w:space="0" w:color="auto"/>
                    <w:left w:val="none" w:sz="0" w:space="0" w:color="auto"/>
                    <w:bottom w:val="none" w:sz="0" w:space="0" w:color="auto"/>
                    <w:right w:val="none" w:sz="0" w:space="0" w:color="auto"/>
                  </w:divBdr>
                </w:div>
              </w:divsChild>
            </w:div>
            <w:div w:id="38405816">
              <w:marLeft w:val="0"/>
              <w:marRight w:val="0"/>
              <w:marTop w:val="0"/>
              <w:marBottom w:val="0"/>
              <w:divBdr>
                <w:top w:val="none" w:sz="0" w:space="0" w:color="auto"/>
                <w:left w:val="none" w:sz="0" w:space="0" w:color="auto"/>
                <w:bottom w:val="none" w:sz="0" w:space="0" w:color="auto"/>
                <w:right w:val="none" w:sz="0" w:space="0" w:color="auto"/>
              </w:divBdr>
              <w:divsChild>
                <w:div w:id="107219945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x.online.wolterskluwer.pl/WKPLOnline/index.rpc" TargetMode="External"/><Relationship Id="rId18" Type="http://schemas.openxmlformats.org/officeDocument/2006/relationships/hyperlink" Target="http://lex.online.wolterskluwer.pl/WKPLOnline/index.rp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footnotes" Target="footnotes.xml"/><Relationship Id="rId12" Type="http://schemas.openxmlformats.org/officeDocument/2006/relationships/hyperlink" Target="http://lex.online.wolterskluwer.pl/WKPLOnline/index.rpc" TargetMode="External"/><Relationship Id="rId17" Type="http://schemas.openxmlformats.org/officeDocument/2006/relationships/hyperlink" Target="http://lex.online.wolterskluwer.pl/WKPLOnline/index.rp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lskawschodnia.gov.pl/Projekty/trasaIII/Documents/Zal_5_Standardy_dla_trasy_rowerowej_1.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lex.online.wolterskluwer.pl/WKPLOnline/index.rpc" TargetMode="External"/><Relationship Id="rId23" Type="http://schemas.openxmlformats.org/officeDocument/2006/relationships/footer" Target="footer1.xml"/><Relationship Id="rId10" Type="http://schemas.openxmlformats.org/officeDocument/2006/relationships/hyperlink" Target="https://www.polskawschodnia.gov.pl/Projekty/trasaIII/Documents/Zal_5_Standardy_dla_trasy_rowerowej_1.pdf" TargetMode="External"/><Relationship Id="rId19" Type="http://schemas.openxmlformats.org/officeDocument/2006/relationships/hyperlink" Target="http://lex.online.wolterskluwer.pl/WKPLOnline/index.rpc" TargetMode="External"/><Relationship Id="rId4" Type="http://schemas.microsoft.com/office/2007/relationships/stylesWithEffects" Target="stylesWithEffects.xml"/><Relationship Id="rId9" Type="http://schemas.openxmlformats.org/officeDocument/2006/relationships/hyperlink" Target="mailto:sekretariat@gminabilgoraj.pl" TargetMode="External"/><Relationship Id="rId14" Type="http://schemas.openxmlformats.org/officeDocument/2006/relationships/hyperlink" Target="http://lex.online.wolterskluwer.pl/WKPLOnline/index.rpc" TargetMode="External"/><Relationship Id="rId22" Type="http://schemas.openxmlformats.org/officeDocument/2006/relationships/hyperlink" Target="http://lex.online.wolterskluwer.pl/WKPLOnline/index.rpc"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AC9E6-5578-4FCD-A6F2-89C10F08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38</Pages>
  <Words>10580</Words>
  <Characters>63481</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Bury</dc:creator>
  <cp:keywords/>
  <dc:description/>
  <cp:lastModifiedBy>My</cp:lastModifiedBy>
  <cp:revision>16</cp:revision>
  <cp:lastPrinted>2013-12-05T10:20:00Z</cp:lastPrinted>
  <dcterms:created xsi:type="dcterms:W3CDTF">2014-03-12T10:18:00Z</dcterms:created>
  <dcterms:modified xsi:type="dcterms:W3CDTF">2014-03-31T21:27:00Z</dcterms:modified>
</cp:coreProperties>
</file>